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6EA6" w14:textId="1A872FD4" w:rsidR="00A432DD" w:rsidRDefault="00A432DD">
      <w:pPr>
        <w:ind w:left="0" w:hanging="2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E175F84" wp14:editId="0FA07A79">
            <wp:extent cx="4572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D5468" w14:textId="77777777" w:rsidR="00D10AC7" w:rsidRDefault="004701F6">
      <w:pPr>
        <w:ind w:left="0" w:hanging="2"/>
        <w:jc w:val="center"/>
      </w:pPr>
      <w:r>
        <w:rPr>
          <w:b/>
          <w:i/>
        </w:rPr>
        <w:t xml:space="preserve">Anthology </w:t>
      </w:r>
      <w:r>
        <w:rPr>
          <w:b/>
        </w:rPr>
        <w:t>© 2020</w:t>
      </w:r>
    </w:p>
    <w:p w14:paraId="4FBBD1AE" w14:textId="77777777" w:rsidR="00D10AC7" w:rsidRDefault="00D10AC7">
      <w:pPr>
        <w:ind w:left="0" w:hanging="2"/>
        <w:jc w:val="center"/>
      </w:pPr>
    </w:p>
    <w:p w14:paraId="7367DE05" w14:textId="77777777" w:rsidR="00D10AC7" w:rsidRDefault="004701F6">
      <w:pPr>
        <w:ind w:left="0" w:hanging="2"/>
        <w:jc w:val="center"/>
      </w:pPr>
      <w:r>
        <w:t>correlated to the</w:t>
      </w:r>
    </w:p>
    <w:p w14:paraId="72BD4F8A" w14:textId="77777777" w:rsidR="00D10AC7" w:rsidRDefault="00D10AC7">
      <w:pPr>
        <w:ind w:left="0" w:hanging="2"/>
        <w:jc w:val="center"/>
      </w:pPr>
    </w:p>
    <w:p w14:paraId="63A1465C" w14:textId="77777777" w:rsidR="00D10AC7" w:rsidRDefault="004701F6">
      <w:pPr>
        <w:ind w:left="0" w:hanging="2"/>
        <w:jc w:val="center"/>
      </w:pPr>
      <w:r>
        <w:rPr>
          <w:b/>
        </w:rPr>
        <w:t xml:space="preserve">Florida’s B.E.S.T. Standards: English Language Arts </w:t>
      </w:r>
    </w:p>
    <w:p w14:paraId="3D15208C" w14:textId="77777777" w:rsidR="00D10AC7" w:rsidRDefault="004701F6">
      <w:pPr>
        <w:ind w:left="0" w:hanging="2"/>
        <w:jc w:val="center"/>
      </w:pPr>
      <w:r>
        <w:rPr>
          <w:b/>
        </w:rPr>
        <w:t>Grade 5</w:t>
      </w:r>
    </w:p>
    <w:p w14:paraId="6E8E6EA0" w14:textId="77777777" w:rsidR="00D10AC7" w:rsidRDefault="00D10AC7">
      <w:pPr>
        <w:ind w:left="0" w:hanging="2"/>
      </w:pPr>
    </w:p>
    <w:tbl>
      <w:tblPr>
        <w:tblStyle w:val="a"/>
        <w:tblW w:w="1318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5182"/>
        <w:gridCol w:w="6300"/>
      </w:tblGrid>
      <w:tr w:rsidR="00D10AC7" w14:paraId="40D7DED6" w14:textId="77777777">
        <w:tc>
          <w:tcPr>
            <w:tcW w:w="1700" w:type="dxa"/>
            <w:shd w:val="clear" w:color="auto" w:fill="E7E6E6"/>
          </w:tcPr>
          <w:p w14:paraId="6936F32C" w14:textId="77777777" w:rsidR="00D10AC7" w:rsidRDefault="004701F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5182" w:type="dxa"/>
            <w:shd w:val="clear" w:color="auto" w:fill="E7E6E6"/>
          </w:tcPr>
          <w:p w14:paraId="7C1BD358" w14:textId="77777777" w:rsidR="00D10AC7" w:rsidRDefault="004701F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6300" w:type="dxa"/>
            <w:shd w:val="clear" w:color="auto" w:fill="E7E6E6"/>
          </w:tcPr>
          <w:p w14:paraId="5287DA8B" w14:textId="77777777" w:rsidR="00D10AC7" w:rsidRDefault="004701F6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Citations</w:t>
            </w:r>
          </w:p>
        </w:tc>
      </w:tr>
      <w:tr w:rsidR="00D10AC7" w14:paraId="109CE896" w14:textId="77777777">
        <w:tc>
          <w:tcPr>
            <w:tcW w:w="13182" w:type="dxa"/>
            <w:gridSpan w:val="3"/>
          </w:tcPr>
          <w:p w14:paraId="348C9780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Foundational Skills</w:t>
            </w:r>
          </w:p>
        </w:tc>
      </w:tr>
      <w:tr w:rsidR="00D10AC7" w14:paraId="166C9292" w14:textId="77777777">
        <w:tc>
          <w:tcPr>
            <w:tcW w:w="1700" w:type="dxa"/>
          </w:tcPr>
          <w:p w14:paraId="6E938939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ELA.</w:t>
            </w:r>
            <w:proofErr w:type="gramStart"/>
            <w:r>
              <w:rPr>
                <w:b/>
                <w:sz w:val="20"/>
                <w:szCs w:val="20"/>
              </w:rPr>
              <w:t>5.F.</w:t>
            </w:r>
            <w:proofErr w:type="gramEnd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82" w:type="dxa"/>
            <w:gridSpan w:val="2"/>
          </w:tcPr>
          <w:p w14:paraId="2D043B88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and Applying Foundational Reading Skills</w:t>
            </w:r>
          </w:p>
        </w:tc>
      </w:tr>
      <w:tr w:rsidR="00D10AC7" w14:paraId="4BED05E4" w14:textId="77777777">
        <w:tc>
          <w:tcPr>
            <w:tcW w:w="13182" w:type="dxa"/>
            <w:gridSpan w:val="3"/>
          </w:tcPr>
          <w:p w14:paraId="5E3FAD6D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Phonics and Word Analysis</w:t>
            </w:r>
          </w:p>
        </w:tc>
      </w:tr>
      <w:tr w:rsidR="00D10AC7" w14:paraId="44933EE5" w14:textId="77777777">
        <w:tc>
          <w:tcPr>
            <w:tcW w:w="1700" w:type="dxa"/>
          </w:tcPr>
          <w:p w14:paraId="5F07C6C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5.F.</w:t>
            </w:r>
            <w:proofErr w:type="gramEnd"/>
            <w:r>
              <w:rPr>
                <w:sz w:val="20"/>
                <w:szCs w:val="20"/>
              </w:rPr>
              <w:t>1.3</w:t>
            </w:r>
          </w:p>
        </w:tc>
        <w:tc>
          <w:tcPr>
            <w:tcW w:w="11482" w:type="dxa"/>
            <w:gridSpan w:val="2"/>
          </w:tcPr>
          <w:p w14:paraId="4860CC87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knowledge of grade-appropriate phonics and word-analysis skills to decode words.</w:t>
            </w:r>
          </w:p>
        </w:tc>
      </w:tr>
      <w:tr w:rsidR="00D10AC7" w14:paraId="5B828AF0" w14:textId="77777777">
        <w:tc>
          <w:tcPr>
            <w:tcW w:w="1700" w:type="dxa"/>
          </w:tcPr>
          <w:p w14:paraId="5FE0A79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5.F.</w:t>
            </w:r>
            <w:proofErr w:type="gramEnd"/>
            <w:r>
              <w:rPr>
                <w:sz w:val="20"/>
                <w:szCs w:val="20"/>
              </w:rPr>
              <w:t>1.3.a</w:t>
            </w:r>
          </w:p>
        </w:tc>
        <w:tc>
          <w:tcPr>
            <w:tcW w:w="5182" w:type="dxa"/>
          </w:tcPr>
          <w:p w14:paraId="488A21DF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knowledge of all letter-sound correspondences, syllabication patterns, and morphology to read and write unfamiliar single-syllable and multisyllabic words in and out of context.</w:t>
            </w:r>
          </w:p>
          <w:p w14:paraId="764255EE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04230861" w14:textId="77777777" w:rsidR="008F55C4" w:rsidRPr="00F920C4" w:rsidRDefault="008F55C4" w:rsidP="008F55C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 w:rsidRPr="00F920C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147</w:t>
            </w:r>
          </w:p>
          <w:p w14:paraId="4F05229E" w14:textId="77777777" w:rsidR="008F55C4" w:rsidRPr="00F920C4" w:rsidRDefault="008F55C4" w:rsidP="008F55C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 w:rsidRPr="00F920C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58</w:t>
            </w:r>
          </w:p>
          <w:p w14:paraId="6FD50DE2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6EE76EE5" w14:textId="77777777">
        <w:tc>
          <w:tcPr>
            <w:tcW w:w="13182" w:type="dxa"/>
            <w:gridSpan w:val="3"/>
          </w:tcPr>
          <w:p w14:paraId="3A19127F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Fluency</w:t>
            </w:r>
          </w:p>
        </w:tc>
      </w:tr>
      <w:tr w:rsidR="00D10AC7" w14:paraId="4CB0550A" w14:textId="77777777">
        <w:tc>
          <w:tcPr>
            <w:tcW w:w="1700" w:type="dxa"/>
          </w:tcPr>
          <w:p w14:paraId="3F964273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5.F.</w:t>
            </w:r>
            <w:proofErr w:type="gramEnd"/>
            <w:r>
              <w:rPr>
                <w:sz w:val="20"/>
                <w:szCs w:val="20"/>
              </w:rPr>
              <w:t>1.4</w:t>
            </w:r>
          </w:p>
        </w:tc>
        <w:tc>
          <w:tcPr>
            <w:tcW w:w="5182" w:type="dxa"/>
          </w:tcPr>
          <w:p w14:paraId="028007FA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grade-level texts with accuracy, automaticity, and appropriate prosody or expression.</w:t>
            </w:r>
          </w:p>
          <w:p w14:paraId="04BEBF44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24BC451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4, 6, 11, 19, 23, 29, 37, 43, 57, 65, 73, 77, 93, 105, 109, 117, 125</w:t>
            </w:r>
          </w:p>
          <w:p w14:paraId="65B31BFF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15, 17, 19, 21, 23, 25, 27, 31, 34, 36, 38, 42, 45, 46, 48, 51</w:t>
            </w:r>
          </w:p>
          <w:p w14:paraId="2345ED61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619F3B8A" w14:textId="77777777">
        <w:tc>
          <w:tcPr>
            <w:tcW w:w="13182" w:type="dxa"/>
            <w:gridSpan w:val="3"/>
          </w:tcPr>
          <w:p w14:paraId="23BB405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</w:t>
            </w:r>
          </w:p>
        </w:tc>
      </w:tr>
      <w:tr w:rsidR="00D10AC7" w14:paraId="09575945" w14:textId="77777777">
        <w:tc>
          <w:tcPr>
            <w:tcW w:w="1700" w:type="dxa"/>
          </w:tcPr>
          <w:p w14:paraId="34BC0E5A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ELA.</w:t>
            </w:r>
            <w:proofErr w:type="gramStart"/>
            <w:r>
              <w:rPr>
                <w:b/>
                <w:sz w:val="20"/>
                <w:szCs w:val="20"/>
              </w:rPr>
              <w:t>5.R.</w:t>
            </w:r>
            <w:proofErr w:type="gramEnd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82" w:type="dxa"/>
            <w:gridSpan w:val="2"/>
          </w:tcPr>
          <w:p w14:paraId="2D7F57C8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Prose and Poetry</w:t>
            </w:r>
          </w:p>
        </w:tc>
      </w:tr>
      <w:tr w:rsidR="00D10AC7" w14:paraId="15CD9A1D" w14:textId="77777777">
        <w:tc>
          <w:tcPr>
            <w:tcW w:w="13182" w:type="dxa"/>
            <w:gridSpan w:val="3"/>
          </w:tcPr>
          <w:p w14:paraId="770855B9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Literary Elements</w:t>
            </w:r>
          </w:p>
        </w:tc>
      </w:tr>
      <w:tr w:rsidR="00D10AC7" w14:paraId="6ACA4B7B" w14:textId="77777777">
        <w:tc>
          <w:tcPr>
            <w:tcW w:w="1700" w:type="dxa"/>
          </w:tcPr>
          <w:p w14:paraId="0B9E006A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5.R.</w:t>
            </w:r>
            <w:proofErr w:type="gramEnd"/>
            <w:r>
              <w:rPr>
                <w:sz w:val="20"/>
                <w:szCs w:val="20"/>
              </w:rPr>
              <w:t>1.1</w:t>
            </w:r>
          </w:p>
        </w:tc>
        <w:tc>
          <w:tcPr>
            <w:tcW w:w="5182" w:type="dxa"/>
          </w:tcPr>
          <w:p w14:paraId="478286A0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how setting, events, conflict, and characterization contribute to the plot in a literary text. </w:t>
            </w:r>
          </w:p>
          <w:p w14:paraId="757370BA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68B89025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12, 36, 53, 62, 79, 96, 97, 118, 120, 127, 128, 141, 142, 157, 161</w:t>
            </w:r>
          </w:p>
          <w:p w14:paraId="0B7ECFF5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17, 25, 31, 33, 38, 42, 43, 48, 49, 51, 52, 56, 61, 62</w:t>
            </w:r>
          </w:p>
          <w:p w14:paraId="1AFCAECA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4261C5D7" w14:textId="77777777">
        <w:tc>
          <w:tcPr>
            <w:tcW w:w="13182" w:type="dxa"/>
            <w:gridSpan w:val="3"/>
          </w:tcPr>
          <w:p w14:paraId="6DBE8E30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Theme</w:t>
            </w:r>
          </w:p>
        </w:tc>
      </w:tr>
      <w:tr w:rsidR="00D10AC7" w14:paraId="2E83705A" w14:textId="77777777">
        <w:tc>
          <w:tcPr>
            <w:tcW w:w="1700" w:type="dxa"/>
          </w:tcPr>
          <w:p w14:paraId="3BEFB36E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5.R.</w:t>
            </w:r>
            <w:proofErr w:type="gramEnd"/>
            <w:r>
              <w:rPr>
                <w:sz w:val="20"/>
                <w:szCs w:val="20"/>
              </w:rPr>
              <w:t>1.2</w:t>
            </w:r>
          </w:p>
        </w:tc>
        <w:tc>
          <w:tcPr>
            <w:tcW w:w="5182" w:type="dxa"/>
          </w:tcPr>
          <w:p w14:paraId="75C3532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development of stated or implied theme(s) throughout a literary text.</w:t>
            </w:r>
          </w:p>
          <w:p w14:paraId="615926D3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34336703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standard is beyond the scope of </w:t>
            </w:r>
            <w:r>
              <w:rPr>
                <w:i/>
                <w:sz w:val="20"/>
                <w:szCs w:val="20"/>
              </w:rPr>
              <w:t>Vista Higher Learning Anthology 5.</w:t>
            </w:r>
          </w:p>
          <w:p w14:paraId="3303A952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7AFAABB5" w14:textId="77777777">
        <w:tc>
          <w:tcPr>
            <w:tcW w:w="13182" w:type="dxa"/>
            <w:gridSpan w:val="3"/>
          </w:tcPr>
          <w:p w14:paraId="037A041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Perspective and Point of View</w:t>
            </w:r>
          </w:p>
        </w:tc>
      </w:tr>
      <w:tr w:rsidR="00D10AC7" w14:paraId="5294B0A0" w14:textId="77777777">
        <w:tc>
          <w:tcPr>
            <w:tcW w:w="1700" w:type="dxa"/>
          </w:tcPr>
          <w:p w14:paraId="7D9A2D0B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5.R.</w:t>
            </w:r>
            <w:proofErr w:type="gramEnd"/>
            <w:r>
              <w:rPr>
                <w:sz w:val="20"/>
                <w:szCs w:val="20"/>
              </w:rPr>
              <w:t>1.3</w:t>
            </w:r>
          </w:p>
        </w:tc>
        <w:tc>
          <w:tcPr>
            <w:tcW w:w="5182" w:type="dxa"/>
          </w:tcPr>
          <w:p w14:paraId="1EBF0D9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an author develops a character’s perspective in a literary text.</w:t>
            </w:r>
          </w:p>
          <w:p w14:paraId="22790072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1712DDCC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SB:</w:t>
            </w:r>
            <w:r>
              <w:rPr>
                <w:sz w:val="20"/>
                <w:szCs w:val="20"/>
              </w:rPr>
              <w:tab/>
              <w:t>37, 53, 62, 79, 95, 119, 120, 128, 129, 142, 157, 158</w:t>
            </w:r>
          </w:p>
          <w:p w14:paraId="49D3A06B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25, 31, 33, 38, 42, 48, 49, 52, 56, 61</w:t>
            </w:r>
          </w:p>
          <w:p w14:paraId="56BE0362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5BB24AFA" w14:textId="77777777">
        <w:tc>
          <w:tcPr>
            <w:tcW w:w="13182" w:type="dxa"/>
            <w:gridSpan w:val="3"/>
          </w:tcPr>
          <w:p w14:paraId="2D48C4CA" w14:textId="77777777" w:rsidR="00D10AC7" w:rsidRDefault="004701F6">
            <w:pPr>
              <w:tabs>
                <w:tab w:val="left" w:pos="1347"/>
              </w:tabs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Poetry</w:t>
            </w:r>
          </w:p>
        </w:tc>
      </w:tr>
      <w:tr w:rsidR="00D10AC7" w14:paraId="64034A8A" w14:textId="77777777">
        <w:tc>
          <w:tcPr>
            <w:tcW w:w="1700" w:type="dxa"/>
          </w:tcPr>
          <w:p w14:paraId="61F3519A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5.R.</w:t>
            </w:r>
            <w:proofErr w:type="gramEnd"/>
            <w:r>
              <w:rPr>
                <w:sz w:val="20"/>
                <w:szCs w:val="20"/>
              </w:rPr>
              <w:t>1.4</w:t>
            </w:r>
          </w:p>
        </w:tc>
        <w:tc>
          <w:tcPr>
            <w:tcW w:w="5182" w:type="dxa"/>
          </w:tcPr>
          <w:p w14:paraId="4E8E79A7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figurative language and other poetic elements work together in a poem. </w:t>
            </w:r>
          </w:p>
          <w:p w14:paraId="4ADDED69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3EE9A4A5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31</w:t>
            </w:r>
          </w:p>
          <w:p w14:paraId="245E1D1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23</w:t>
            </w:r>
          </w:p>
          <w:p w14:paraId="498DE7D2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0E8E498B" w14:textId="77777777">
        <w:tc>
          <w:tcPr>
            <w:tcW w:w="1700" w:type="dxa"/>
          </w:tcPr>
          <w:p w14:paraId="6D4F758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ELA.</w:t>
            </w:r>
            <w:proofErr w:type="gramStart"/>
            <w:r>
              <w:rPr>
                <w:b/>
                <w:sz w:val="20"/>
                <w:szCs w:val="20"/>
              </w:rPr>
              <w:t>5.R.</w:t>
            </w:r>
            <w:proofErr w:type="gramEnd"/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82" w:type="dxa"/>
            <w:gridSpan w:val="2"/>
          </w:tcPr>
          <w:p w14:paraId="1C5BF337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</w:tc>
      </w:tr>
      <w:tr w:rsidR="00D10AC7" w14:paraId="622E90CE" w14:textId="77777777">
        <w:tc>
          <w:tcPr>
            <w:tcW w:w="13182" w:type="dxa"/>
            <w:gridSpan w:val="3"/>
          </w:tcPr>
          <w:p w14:paraId="03A814B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Structure</w:t>
            </w:r>
          </w:p>
        </w:tc>
      </w:tr>
      <w:tr w:rsidR="00D10AC7" w14:paraId="7C9E7A32" w14:textId="77777777">
        <w:tc>
          <w:tcPr>
            <w:tcW w:w="1700" w:type="dxa"/>
          </w:tcPr>
          <w:p w14:paraId="2F762C1E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5.R.</w:t>
            </w:r>
            <w:proofErr w:type="gramEnd"/>
            <w:r>
              <w:rPr>
                <w:sz w:val="20"/>
                <w:szCs w:val="20"/>
              </w:rPr>
              <w:t>2.1</w:t>
            </w:r>
          </w:p>
        </w:tc>
        <w:tc>
          <w:tcPr>
            <w:tcW w:w="5182" w:type="dxa"/>
          </w:tcPr>
          <w:p w14:paraId="63874959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text structures and/or features contribute to the overall meaning of texts. </w:t>
            </w:r>
          </w:p>
          <w:p w14:paraId="5815BBFD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54D9BEE3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17, 41, 43, 47, 69, 85, 101, 109, 133, 149, 167, 165, 168, 173, 175</w:t>
            </w:r>
          </w:p>
          <w:p w14:paraId="407CEC79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19, 27, 29, 35, 40, 44, 46, 53, 59, 63, 64, 66</w:t>
            </w:r>
          </w:p>
          <w:p w14:paraId="1388A7EA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5961C7AC" w14:textId="77777777">
        <w:tc>
          <w:tcPr>
            <w:tcW w:w="13182" w:type="dxa"/>
            <w:gridSpan w:val="3"/>
          </w:tcPr>
          <w:p w14:paraId="66C2C739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Central Idea</w:t>
            </w:r>
          </w:p>
        </w:tc>
      </w:tr>
      <w:tr w:rsidR="00D10AC7" w14:paraId="6FD74920" w14:textId="77777777">
        <w:tc>
          <w:tcPr>
            <w:tcW w:w="1700" w:type="dxa"/>
          </w:tcPr>
          <w:p w14:paraId="1735F5E4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5.R.</w:t>
            </w:r>
            <w:proofErr w:type="gramEnd"/>
            <w:r>
              <w:rPr>
                <w:sz w:val="20"/>
                <w:szCs w:val="20"/>
              </w:rPr>
              <w:t>2.2</w:t>
            </w:r>
          </w:p>
        </w:tc>
        <w:tc>
          <w:tcPr>
            <w:tcW w:w="5182" w:type="dxa"/>
          </w:tcPr>
          <w:p w14:paraId="0C26EE98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relevant details support the central idea(s), implied or explicit.</w:t>
            </w:r>
          </w:p>
          <w:p w14:paraId="4C9BEAA0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1484D8D0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48, 69, 71, 86, 153, 174, 177</w:t>
            </w:r>
          </w:p>
          <w:p w14:paraId="477E717D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29, 35, 40, 60, 66, 67</w:t>
            </w:r>
          </w:p>
          <w:p w14:paraId="58D49EA7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4D875D31" w14:textId="77777777">
        <w:tc>
          <w:tcPr>
            <w:tcW w:w="13182" w:type="dxa"/>
            <w:gridSpan w:val="3"/>
          </w:tcPr>
          <w:p w14:paraId="311D5660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Purpose and Perspective</w:t>
            </w:r>
          </w:p>
        </w:tc>
      </w:tr>
      <w:tr w:rsidR="00D10AC7" w14:paraId="294B93B7" w14:textId="77777777">
        <w:tc>
          <w:tcPr>
            <w:tcW w:w="1700" w:type="dxa"/>
          </w:tcPr>
          <w:p w14:paraId="5D0F031B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5.R.</w:t>
            </w:r>
            <w:proofErr w:type="gramEnd"/>
            <w:r>
              <w:rPr>
                <w:sz w:val="20"/>
                <w:szCs w:val="20"/>
              </w:rPr>
              <w:t>2.3</w:t>
            </w:r>
          </w:p>
        </w:tc>
        <w:tc>
          <w:tcPr>
            <w:tcW w:w="5182" w:type="dxa"/>
          </w:tcPr>
          <w:p w14:paraId="23F708A3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an author’s purpose and/or perspective in an informational text.</w:t>
            </w:r>
          </w:p>
          <w:p w14:paraId="57132949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1523A7B8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17, 48, 73, 86, 137, 153, 177</w:t>
            </w:r>
          </w:p>
          <w:p w14:paraId="13E5FB4A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19, 29, 36, 40, 54, 60, 67</w:t>
            </w:r>
          </w:p>
          <w:p w14:paraId="78E5F742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57FBF476" w14:textId="77777777">
        <w:tc>
          <w:tcPr>
            <w:tcW w:w="13182" w:type="dxa"/>
            <w:gridSpan w:val="3"/>
          </w:tcPr>
          <w:p w14:paraId="536EAD5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Argument</w:t>
            </w:r>
          </w:p>
        </w:tc>
      </w:tr>
      <w:tr w:rsidR="00D10AC7" w14:paraId="78650BFF" w14:textId="77777777">
        <w:tc>
          <w:tcPr>
            <w:tcW w:w="1700" w:type="dxa"/>
          </w:tcPr>
          <w:p w14:paraId="77DE2C4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5.R.</w:t>
            </w:r>
            <w:proofErr w:type="gramEnd"/>
            <w:r>
              <w:rPr>
                <w:sz w:val="20"/>
                <w:szCs w:val="20"/>
              </w:rPr>
              <w:t>2.4</w:t>
            </w:r>
          </w:p>
        </w:tc>
        <w:tc>
          <w:tcPr>
            <w:tcW w:w="5182" w:type="dxa"/>
          </w:tcPr>
          <w:p w14:paraId="2154AE34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the development of an argument, identifying the specific claim(s), evidence, and reasoning.</w:t>
            </w:r>
          </w:p>
          <w:p w14:paraId="48ABCCA5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01D6A1EC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86, 153, 177</w:t>
            </w:r>
          </w:p>
          <w:p w14:paraId="220E954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40, 60, 67</w:t>
            </w:r>
          </w:p>
          <w:p w14:paraId="2480B323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7E0CE452" w14:textId="77777777">
        <w:tc>
          <w:tcPr>
            <w:tcW w:w="1700" w:type="dxa"/>
          </w:tcPr>
          <w:p w14:paraId="578A1E03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ELA.</w:t>
            </w:r>
            <w:proofErr w:type="gramStart"/>
            <w:r>
              <w:rPr>
                <w:b/>
                <w:sz w:val="20"/>
                <w:szCs w:val="20"/>
              </w:rPr>
              <w:t>5.R.</w:t>
            </w:r>
            <w:proofErr w:type="gramEnd"/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82" w:type="dxa"/>
            <w:gridSpan w:val="2"/>
          </w:tcPr>
          <w:p w14:paraId="68AE33FA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Across Genres</w:t>
            </w:r>
          </w:p>
        </w:tc>
      </w:tr>
      <w:tr w:rsidR="00D10AC7" w14:paraId="49B48D29" w14:textId="77777777">
        <w:tc>
          <w:tcPr>
            <w:tcW w:w="13182" w:type="dxa"/>
            <w:gridSpan w:val="3"/>
          </w:tcPr>
          <w:p w14:paraId="4FA00A3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Interpreting Figurative Language</w:t>
            </w:r>
          </w:p>
        </w:tc>
      </w:tr>
      <w:tr w:rsidR="00D10AC7" w14:paraId="759CA376" w14:textId="77777777">
        <w:tc>
          <w:tcPr>
            <w:tcW w:w="1700" w:type="dxa"/>
          </w:tcPr>
          <w:p w14:paraId="2E984C0A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5.R.</w:t>
            </w:r>
            <w:proofErr w:type="gramEnd"/>
            <w:r>
              <w:rPr>
                <w:sz w:val="20"/>
                <w:szCs w:val="20"/>
              </w:rPr>
              <w:t>3.1</w:t>
            </w:r>
          </w:p>
        </w:tc>
        <w:tc>
          <w:tcPr>
            <w:tcW w:w="5182" w:type="dxa"/>
          </w:tcPr>
          <w:p w14:paraId="23A9F5EC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how figurative language contributes to meaning in text(s).</w:t>
            </w:r>
          </w:p>
          <w:p w14:paraId="4A4C33DA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686E1938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31</w:t>
            </w:r>
          </w:p>
          <w:p w14:paraId="62CA702E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23</w:t>
            </w:r>
          </w:p>
          <w:p w14:paraId="0B3E71B3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197FB4F3" w14:textId="77777777">
        <w:tc>
          <w:tcPr>
            <w:tcW w:w="13182" w:type="dxa"/>
            <w:gridSpan w:val="3"/>
          </w:tcPr>
          <w:p w14:paraId="1537D1FE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Paraphrasing and Summarizing</w:t>
            </w:r>
          </w:p>
        </w:tc>
      </w:tr>
      <w:tr w:rsidR="00D10AC7" w14:paraId="7EB33AB4" w14:textId="77777777">
        <w:tc>
          <w:tcPr>
            <w:tcW w:w="1700" w:type="dxa"/>
          </w:tcPr>
          <w:p w14:paraId="534D802E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5.R.</w:t>
            </w:r>
            <w:proofErr w:type="gramEnd"/>
            <w:r>
              <w:rPr>
                <w:sz w:val="20"/>
                <w:szCs w:val="20"/>
              </w:rPr>
              <w:t>3.2</w:t>
            </w:r>
          </w:p>
        </w:tc>
        <w:tc>
          <w:tcPr>
            <w:tcW w:w="11482" w:type="dxa"/>
            <w:gridSpan w:val="2"/>
          </w:tcPr>
          <w:p w14:paraId="5F3B3D80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 a text to enhance comprehension.</w:t>
            </w:r>
          </w:p>
        </w:tc>
      </w:tr>
      <w:tr w:rsidR="00D10AC7" w14:paraId="1B03653F" w14:textId="77777777">
        <w:tc>
          <w:tcPr>
            <w:tcW w:w="1700" w:type="dxa"/>
          </w:tcPr>
          <w:p w14:paraId="3CDFF81D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5.R.</w:t>
            </w:r>
            <w:proofErr w:type="gramEnd"/>
            <w:r>
              <w:rPr>
                <w:sz w:val="20"/>
                <w:szCs w:val="20"/>
              </w:rPr>
              <w:t>3.2.a</w:t>
            </w:r>
          </w:p>
        </w:tc>
        <w:tc>
          <w:tcPr>
            <w:tcW w:w="5182" w:type="dxa"/>
          </w:tcPr>
          <w:p w14:paraId="773E399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plot and theme for a literary text.</w:t>
            </w:r>
          </w:p>
          <w:p w14:paraId="29343384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52A92AE4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121, 144</w:t>
            </w:r>
          </w:p>
          <w:p w14:paraId="3EDF41CC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49, 57</w:t>
            </w:r>
          </w:p>
          <w:p w14:paraId="15EC0834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022801F5" w14:textId="77777777">
        <w:tc>
          <w:tcPr>
            <w:tcW w:w="1700" w:type="dxa"/>
          </w:tcPr>
          <w:p w14:paraId="6C4FD7C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5.R.</w:t>
            </w:r>
            <w:proofErr w:type="gramEnd"/>
            <w:r>
              <w:rPr>
                <w:sz w:val="20"/>
                <w:szCs w:val="20"/>
              </w:rPr>
              <w:t>3.2.b</w:t>
            </w:r>
          </w:p>
        </w:tc>
        <w:tc>
          <w:tcPr>
            <w:tcW w:w="5182" w:type="dxa"/>
          </w:tcPr>
          <w:p w14:paraId="4E151E5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the central idea and relevant details for an informational text.</w:t>
            </w:r>
          </w:p>
          <w:p w14:paraId="1B38F88C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73A3D4A5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89</w:t>
            </w:r>
          </w:p>
          <w:p w14:paraId="6F21AA3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41</w:t>
            </w:r>
          </w:p>
          <w:p w14:paraId="798BC596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4BF73FB8" w14:textId="77777777">
        <w:tc>
          <w:tcPr>
            <w:tcW w:w="13182" w:type="dxa"/>
            <w:gridSpan w:val="3"/>
          </w:tcPr>
          <w:p w14:paraId="53DFCE39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Comparative Reading</w:t>
            </w:r>
          </w:p>
        </w:tc>
      </w:tr>
      <w:tr w:rsidR="00D10AC7" w14:paraId="0DD64785" w14:textId="77777777">
        <w:tc>
          <w:tcPr>
            <w:tcW w:w="1700" w:type="dxa"/>
          </w:tcPr>
          <w:p w14:paraId="67544C9C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5.R.</w:t>
            </w:r>
            <w:proofErr w:type="gramEnd"/>
            <w:r>
              <w:rPr>
                <w:sz w:val="20"/>
                <w:szCs w:val="20"/>
              </w:rPr>
              <w:t>3.3</w:t>
            </w:r>
          </w:p>
        </w:tc>
        <w:tc>
          <w:tcPr>
            <w:tcW w:w="5182" w:type="dxa"/>
          </w:tcPr>
          <w:p w14:paraId="280BE38D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primary and secondary sources related to the same topic.</w:t>
            </w:r>
          </w:p>
        </w:tc>
        <w:tc>
          <w:tcPr>
            <w:tcW w:w="6300" w:type="dxa"/>
          </w:tcPr>
          <w:p w14:paraId="6B255AC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standard is beyond the scope of </w:t>
            </w:r>
            <w:r>
              <w:rPr>
                <w:i/>
                <w:sz w:val="20"/>
                <w:szCs w:val="20"/>
              </w:rPr>
              <w:t>Vista Higher Learning Anthology 5.</w:t>
            </w:r>
          </w:p>
          <w:p w14:paraId="1317A9B5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55ABA3E4" w14:textId="77777777">
        <w:tc>
          <w:tcPr>
            <w:tcW w:w="13182" w:type="dxa"/>
            <w:gridSpan w:val="3"/>
          </w:tcPr>
          <w:p w14:paraId="708266B8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Communications</w:t>
            </w:r>
          </w:p>
        </w:tc>
      </w:tr>
      <w:tr w:rsidR="00D10AC7" w14:paraId="50D7126E" w14:textId="77777777">
        <w:tc>
          <w:tcPr>
            <w:tcW w:w="1700" w:type="dxa"/>
          </w:tcPr>
          <w:p w14:paraId="34BB563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ELA.</w:t>
            </w:r>
            <w:proofErr w:type="gramStart"/>
            <w:r>
              <w:rPr>
                <w:b/>
                <w:sz w:val="20"/>
                <w:szCs w:val="20"/>
              </w:rPr>
              <w:t>5.C.</w:t>
            </w:r>
            <w:proofErr w:type="gramEnd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82" w:type="dxa"/>
            <w:gridSpan w:val="2"/>
          </w:tcPr>
          <w:p w14:paraId="11E67304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Communicating Through Writing</w:t>
            </w:r>
          </w:p>
        </w:tc>
      </w:tr>
      <w:tr w:rsidR="00D10AC7" w14:paraId="7F7BA2ED" w14:textId="77777777">
        <w:tc>
          <w:tcPr>
            <w:tcW w:w="13182" w:type="dxa"/>
            <w:gridSpan w:val="3"/>
          </w:tcPr>
          <w:p w14:paraId="65EAE5B8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Handwriting</w:t>
            </w:r>
          </w:p>
        </w:tc>
      </w:tr>
      <w:tr w:rsidR="00D10AC7" w14:paraId="169E0905" w14:textId="77777777">
        <w:tc>
          <w:tcPr>
            <w:tcW w:w="1700" w:type="dxa"/>
          </w:tcPr>
          <w:p w14:paraId="45264B3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ELA.</w:t>
            </w:r>
            <w:proofErr w:type="gramStart"/>
            <w:r>
              <w:rPr>
                <w:sz w:val="20"/>
                <w:szCs w:val="20"/>
              </w:rPr>
              <w:t>5.C.</w:t>
            </w:r>
            <w:proofErr w:type="gramEnd"/>
            <w:r>
              <w:rPr>
                <w:sz w:val="20"/>
                <w:szCs w:val="20"/>
              </w:rPr>
              <w:t>1.1</w:t>
            </w:r>
          </w:p>
        </w:tc>
        <w:tc>
          <w:tcPr>
            <w:tcW w:w="5182" w:type="dxa"/>
          </w:tcPr>
          <w:p w14:paraId="691F829F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fluent and legible cursive writing skills.</w:t>
            </w:r>
          </w:p>
          <w:p w14:paraId="78E2F635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360C576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standard is beyond the scope of </w:t>
            </w:r>
            <w:r>
              <w:rPr>
                <w:i/>
                <w:sz w:val="20"/>
                <w:szCs w:val="20"/>
              </w:rPr>
              <w:t>Vista Higher Learning Anthology 5.</w:t>
            </w:r>
          </w:p>
          <w:p w14:paraId="1281BF8C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175EBD89" w14:textId="77777777">
        <w:tc>
          <w:tcPr>
            <w:tcW w:w="13182" w:type="dxa"/>
            <w:gridSpan w:val="3"/>
          </w:tcPr>
          <w:p w14:paraId="47CCD045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Narrative Writing</w:t>
            </w:r>
          </w:p>
        </w:tc>
      </w:tr>
      <w:tr w:rsidR="00D10AC7" w14:paraId="61FFDB51" w14:textId="77777777">
        <w:tc>
          <w:tcPr>
            <w:tcW w:w="1700" w:type="dxa"/>
          </w:tcPr>
          <w:p w14:paraId="2899FBC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5.C.</w:t>
            </w:r>
            <w:proofErr w:type="gramEnd"/>
            <w:r>
              <w:rPr>
                <w:sz w:val="20"/>
                <w:szCs w:val="20"/>
              </w:rPr>
              <w:t>1.2</w:t>
            </w:r>
          </w:p>
        </w:tc>
        <w:tc>
          <w:tcPr>
            <w:tcW w:w="5182" w:type="dxa"/>
          </w:tcPr>
          <w:p w14:paraId="365CADF3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personal or fictional narratives using a logical sequence of events and demonstrating an effective use of techniques such as dialogue, description, and transitional words and phrases. </w:t>
            </w:r>
          </w:p>
          <w:p w14:paraId="1C8A2702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7B07487F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to address standard appear on:</w:t>
            </w:r>
          </w:p>
          <w:p w14:paraId="617528FF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15, 123</w:t>
            </w:r>
          </w:p>
          <w:p w14:paraId="66B2980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18, 50</w:t>
            </w:r>
          </w:p>
          <w:p w14:paraId="6C7F12C4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67F9B3F4" w14:textId="77777777">
        <w:tc>
          <w:tcPr>
            <w:tcW w:w="13182" w:type="dxa"/>
            <w:gridSpan w:val="3"/>
          </w:tcPr>
          <w:p w14:paraId="2F8DA4D8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Argumentative Writing</w:t>
            </w:r>
          </w:p>
        </w:tc>
      </w:tr>
      <w:tr w:rsidR="00D10AC7" w14:paraId="47A6CE38" w14:textId="77777777">
        <w:tc>
          <w:tcPr>
            <w:tcW w:w="1700" w:type="dxa"/>
          </w:tcPr>
          <w:p w14:paraId="71798E6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5.C.</w:t>
            </w:r>
            <w:proofErr w:type="gramEnd"/>
            <w:r>
              <w:rPr>
                <w:sz w:val="20"/>
                <w:szCs w:val="20"/>
              </w:rPr>
              <w:t>1.3</w:t>
            </w:r>
          </w:p>
        </w:tc>
        <w:tc>
          <w:tcPr>
            <w:tcW w:w="5182" w:type="dxa"/>
          </w:tcPr>
          <w:p w14:paraId="5F58DB6F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to make a claim supporting a perspective with logical reasons, relevant evidence from sources, elaboration, and an organizational structure with varied transitions.</w:t>
            </w:r>
          </w:p>
          <w:p w14:paraId="6EE71F3E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33A67945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to address standard appear on:</w:t>
            </w:r>
          </w:p>
          <w:p w14:paraId="14872DB3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83, 155, 163</w:t>
            </w:r>
          </w:p>
          <w:p w14:paraId="20F0F98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39, 60, 62</w:t>
            </w:r>
          </w:p>
          <w:p w14:paraId="57A09CA8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338B9B0F" w14:textId="77777777">
        <w:tc>
          <w:tcPr>
            <w:tcW w:w="13182" w:type="dxa"/>
            <w:gridSpan w:val="3"/>
          </w:tcPr>
          <w:p w14:paraId="6542177A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Expository Writing</w:t>
            </w:r>
          </w:p>
        </w:tc>
      </w:tr>
      <w:tr w:rsidR="00D10AC7" w14:paraId="7D6A3C8A" w14:textId="77777777">
        <w:tc>
          <w:tcPr>
            <w:tcW w:w="1700" w:type="dxa"/>
          </w:tcPr>
          <w:p w14:paraId="0DC84BF8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5.C.</w:t>
            </w:r>
            <w:proofErr w:type="gramEnd"/>
            <w:r>
              <w:rPr>
                <w:sz w:val="20"/>
                <w:szCs w:val="20"/>
              </w:rPr>
              <w:t>1.4</w:t>
            </w:r>
          </w:p>
        </w:tc>
        <w:tc>
          <w:tcPr>
            <w:tcW w:w="5182" w:type="dxa"/>
          </w:tcPr>
          <w:p w14:paraId="58172170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expository texts about a topic using multiple sources and including an organizational structure, relevant elaboration, and varied transitions.</w:t>
            </w:r>
          </w:p>
          <w:p w14:paraId="0A6AB64F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3AE0A86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to address standard appear on:</w:t>
            </w:r>
          </w:p>
          <w:p w14:paraId="57A937A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27, 51, 67, 75, 139, 171</w:t>
            </w:r>
          </w:p>
          <w:p w14:paraId="11C80EE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22, 30, 34, 37, 55, 65</w:t>
            </w:r>
          </w:p>
          <w:p w14:paraId="42EF9D16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2107452E" w14:textId="77777777">
        <w:tc>
          <w:tcPr>
            <w:tcW w:w="13182" w:type="dxa"/>
            <w:gridSpan w:val="3"/>
          </w:tcPr>
          <w:p w14:paraId="6FA17B6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Improving Writing</w:t>
            </w:r>
          </w:p>
        </w:tc>
      </w:tr>
      <w:tr w:rsidR="00D10AC7" w14:paraId="26463872" w14:textId="77777777">
        <w:tc>
          <w:tcPr>
            <w:tcW w:w="1700" w:type="dxa"/>
          </w:tcPr>
          <w:p w14:paraId="2EF5C2D0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5.C.</w:t>
            </w:r>
            <w:proofErr w:type="gramEnd"/>
            <w:r>
              <w:rPr>
                <w:sz w:val="20"/>
                <w:szCs w:val="20"/>
              </w:rPr>
              <w:t>1.5</w:t>
            </w:r>
          </w:p>
        </w:tc>
        <w:tc>
          <w:tcPr>
            <w:tcW w:w="5182" w:type="dxa"/>
          </w:tcPr>
          <w:p w14:paraId="253F7BE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writing by planning, revising, and editing, with guidance and support from adults and feedback from peers.</w:t>
            </w:r>
          </w:p>
          <w:p w14:paraId="0F804A2C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47AA2EE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standard is beyond the scope of </w:t>
            </w:r>
            <w:r>
              <w:rPr>
                <w:i/>
                <w:sz w:val="20"/>
                <w:szCs w:val="20"/>
              </w:rPr>
              <w:t>Vista Higher Learning Anthology 5.</w:t>
            </w:r>
          </w:p>
          <w:p w14:paraId="66D57714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6B15AA9E" w14:textId="77777777">
        <w:tc>
          <w:tcPr>
            <w:tcW w:w="1700" w:type="dxa"/>
          </w:tcPr>
          <w:p w14:paraId="6EF042C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ELA.</w:t>
            </w:r>
            <w:proofErr w:type="gramStart"/>
            <w:r>
              <w:rPr>
                <w:b/>
                <w:sz w:val="20"/>
                <w:szCs w:val="20"/>
              </w:rPr>
              <w:t>5.C.</w:t>
            </w:r>
            <w:proofErr w:type="gramEnd"/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82" w:type="dxa"/>
            <w:gridSpan w:val="2"/>
          </w:tcPr>
          <w:p w14:paraId="123DE20C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Communicating Orally</w:t>
            </w:r>
          </w:p>
        </w:tc>
      </w:tr>
      <w:tr w:rsidR="00D10AC7" w14:paraId="4EA3FB8E" w14:textId="77777777">
        <w:tc>
          <w:tcPr>
            <w:tcW w:w="13182" w:type="dxa"/>
            <w:gridSpan w:val="3"/>
          </w:tcPr>
          <w:p w14:paraId="393F5B7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Oral Presentation</w:t>
            </w:r>
          </w:p>
        </w:tc>
      </w:tr>
      <w:tr w:rsidR="00D10AC7" w14:paraId="6425C681" w14:textId="77777777">
        <w:tc>
          <w:tcPr>
            <w:tcW w:w="1700" w:type="dxa"/>
          </w:tcPr>
          <w:p w14:paraId="03F659F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5.C.</w:t>
            </w:r>
            <w:proofErr w:type="gramEnd"/>
            <w:r>
              <w:rPr>
                <w:sz w:val="20"/>
                <w:szCs w:val="20"/>
              </w:rPr>
              <w:t>2.1</w:t>
            </w:r>
          </w:p>
        </w:tc>
        <w:tc>
          <w:tcPr>
            <w:tcW w:w="5182" w:type="dxa"/>
          </w:tcPr>
          <w:p w14:paraId="1CE546D9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information orally, in a logical sequence, using nonverbal cues, appropriate volume, clear pronunciation, and appropriate pacing.</w:t>
            </w:r>
          </w:p>
          <w:p w14:paraId="22DBB392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6184BF7B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63, 88, 99, 135, 160, 165</w:t>
            </w:r>
          </w:p>
          <w:p w14:paraId="3CB2AA8D" w14:textId="77777777" w:rsidR="00D10AC7" w:rsidRDefault="004701F6">
            <w:pPr>
              <w:tabs>
                <w:tab w:val="left" w:pos="720"/>
                <w:tab w:val="left" w:pos="1488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33, 41, 43, 54, 61, 63</w:t>
            </w:r>
          </w:p>
          <w:p w14:paraId="2D45A709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329DC247" w14:textId="77777777">
        <w:tc>
          <w:tcPr>
            <w:tcW w:w="1700" w:type="dxa"/>
          </w:tcPr>
          <w:p w14:paraId="183D329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ELA.</w:t>
            </w:r>
            <w:proofErr w:type="gramStart"/>
            <w:r>
              <w:rPr>
                <w:b/>
                <w:sz w:val="20"/>
                <w:szCs w:val="20"/>
              </w:rPr>
              <w:t>5.C.</w:t>
            </w:r>
            <w:proofErr w:type="gramEnd"/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82" w:type="dxa"/>
            <w:gridSpan w:val="2"/>
          </w:tcPr>
          <w:p w14:paraId="7ECA514C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Following Conventions</w:t>
            </w:r>
          </w:p>
        </w:tc>
      </w:tr>
      <w:tr w:rsidR="00D10AC7" w14:paraId="60BDB144" w14:textId="77777777">
        <w:trPr>
          <w:trHeight w:val="242"/>
        </w:trPr>
        <w:tc>
          <w:tcPr>
            <w:tcW w:w="13182" w:type="dxa"/>
            <w:gridSpan w:val="3"/>
          </w:tcPr>
          <w:p w14:paraId="6932E665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Conventions</w:t>
            </w:r>
          </w:p>
        </w:tc>
      </w:tr>
      <w:tr w:rsidR="00D10AC7" w14:paraId="6D310C02" w14:textId="77777777">
        <w:tc>
          <w:tcPr>
            <w:tcW w:w="1700" w:type="dxa"/>
          </w:tcPr>
          <w:p w14:paraId="68467237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5.C.</w:t>
            </w:r>
            <w:proofErr w:type="gramEnd"/>
            <w:r>
              <w:rPr>
                <w:sz w:val="20"/>
                <w:szCs w:val="20"/>
              </w:rPr>
              <w:t>3.1</w:t>
            </w:r>
          </w:p>
        </w:tc>
        <w:tc>
          <w:tcPr>
            <w:tcW w:w="5182" w:type="dxa"/>
          </w:tcPr>
          <w:p w14:paraId="71989320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rules of standard English grammar, punctuation, capitalization, and spelling appropriate to grade level.</w:t>
            </w:r>
          </w:p>
          <w:p w14:paraId="05512917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15A21194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9, 15, 33, 39, 51, 179</w:t>
            </w:r>
          </w:p>
          <w:p w14:paraId="0589136A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16, 18, 24, 26, 30, 67</w:t>
            </w:r>
          </w:p>
          <w:p w14:paraId="76BA8945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6FF76899" w14:textId="77777777">
        <w:tc>
          <w:tcPr>
            <w:tcW w:w="1700" w:type="dxa"/>
          </w:tcPr>
          <w:p w14:paraId="0DA690F5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ELA.</w:t>
            </w:r>
            <w:proofErr w:type="gramStart"/>
            <w:r>
              <w:rPr>
                <w:b/>
                <w:sz w:val="20"/>
                <w:szCs w:val="20"/>
              </w:rPr>
              <w:t>5.C.</w:t>
            </w:r>
            <w:proofErr w:type="gramEnd"/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82" w:type="dxa"/>
            <w:gridSpan w:val="2"/>
          </w:tcPr>
          <w:p w14:paraId="4A13AD97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Researching</w:t>
            </w:r>
          </w:p>
        </w:tc>
      </w:tr>
      <w:tr w:rsidR="00D10AC7" w14:paraId="725B1533" w14:textId="77777777">
        <w:tc>
          <w:tcPr>
            <w:tcW w:w="13182" w:type="dxa"/>
            <w:gridSpan w:val="3"/>
          </w:tcPr>
          <w:p w14:paraId="0174A14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Researching and Using Information</w:t>
            </w:r>
          </w:p>
        </w:tc>
      </w:tr>
      <w:tr w:rsidR="00D10AC7" w14:paraId="20D9A7BF" w14:textId="77777777">
        <w:tc>
          <w:tcPr>
            <w:tcW w:w="1700" w:type="dxa"/>
          </w:tcPr>
          <w:p w14:paraId="2B49368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5.C.</w:t>
            </w:r>
            <w:proofErr w:type="gramEnd"/>
            <w:r>
              <w:rPr>
                <w:sz w:val="20"/>
                <w:szCs w:val="20"/>
              </w:rPr>
              <w:t>4.1</w:t>
            </w:r>
          </w:p>
        </w:tc>
        <w:tc>
          <w:tcPr>
            <w:tcW w:w="5182" w:type="dxa"/>
          </w:tcPr>
          <w:p w14:paraId="32BD6E6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research to answer a question, organizing information about the topic and using multiple reliable and valid sources.</w:t>
            </w:r>
          </w:p>
          <w:p w14:paraId="28410FFB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630ECA40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13, 37, 49, 63, 71, 102, 120, 133, 135, 143, 160</w:t>
            </w:r>
          </w:p>
          <w:p w14:paraId="4971F0AF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17, 25, 30, 33, 35, 44, 49, 53, 54, 56, 61</w:t>
            </w:r>
          </w:p>
          <w:p w14:paraId="332B57F2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792C8157" w14:textId="77777777">
        <w:tc>
          <w:tcPr>
            <w:tcW w:w="1700" w:type="dxa"/>
          </w:tcPr>
          <w:p w14:paraId="59051324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ELA.</w:t>
            </w:r>
            <w:proofErr w:type="gramStart"/>
            <w:r>
              <w:rPr>
                <w:b/>
                <w:sz w:val="20"/>
                <w:szCs w:val="20"/>
              </w:rPr>
              <w:t>5.C.</w:t>
            </w:r>
            <w:proofErr w:type="gramEnd"/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82" w:type="dxa"/>
            <w:gridSpan w:val="2"/>
          </w:tcPr>
          <w:p w14:paraId="32BC343B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Creating and Collaborating</w:t>
            </w:r>
          </w:p>
        </w:tc>
      </w:tr>
      <w:tr w:rsidR="00D10AC7" w14:paraId="0C1A67EC" w14:textId="77777777">
        <w:tc>
          <w:tcPr>
            <w:tcW w:w="13182" w:type="dxa"/>
            <w:gridSpan w:val="3"/>
          </w:tcPr>
          <w:p w14:paraId="3B6AD28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Multimedia</w:t>
            </w:r>
          </w:p>
        </w:tc>
      </w:tr>
      <w:tr w:rsidR="00D10AC7" w14:paraId="0D9178F9" w14:textId="77777777">
        <w:tc>
          <w:tcPr>
            <w:tcW w:w="1700" w:type="dxa"/>
          </w:tcPr>
          <w:p w14:paraId="6C118007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ELA.</w:t>
            </w:r>
            <w:proofErr w:type="gramStart"/>
            <w:r>
              <w:rPr>
                <w:sz w:val="20"/>
                <w:szCs w:val="20"/>
              </w:rPr>
              <w:t>5.C.</w:t>
            </w:r>
            <w:proofErr w:type="gramEnd"/>
            <w:r>
              <w:rPr>
                <w:sz w:val="20"/>
                <w:szCs w:val="20"/>
              </w:rPr>
              <w:t>5.1</w:t>
            </w:r>
          </w:p>
        </w:tc>
        <w:tc>
          <w:tcPr>
            <w:tcW w:w="5182" w:type="dxa"/>
          </w:tcPr>
          <w:p w14:paraId="76698EB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multimedia elements to create emphasis in oral or written tasks.</w:t>
            </w:r>
          </w:p>
          <w:p w14:paraId="4A9409C5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2C47B2F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31, 49, 99, 135</w:t>
            </w:r>
          </w:p>
          <w:p w14:paraId="55A8A25D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23, 30, 43, 54</w:t>
            </w:r>
          </w:p>
          <w:p w14:paraId="4169A952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7C9A3D22" w14:textId="77777777">
        <w:tc>
          <w:tcPr>
            <w:tcW w:w="13182" w:type="dxa"/>
            <w:gridSpan w:val="3"/>
          </w:tcPr>
          <w:p w14:paraId="20DA9531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Technology in Communication</w:t>
            </w:r>
          </w:p>
        </w:tc>
      </w:tr>
      <w:tr w:rsidR="00D10AC7" w14:paraId="3458F7D6" w14:textId="77777777">
        <w:tc>
          <w:tcPr>
            <w:tcW w:w="1700" w:type="dxa"/>
          </w:tcPr>
          <w:p w14:paraId="4428345E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5.C.</w:t>
            </w:r>
            <w:proofErr w:type="gramEnd"/>
            <w:r>
              <w:rPr>
                <w:sz w:val="20"/>
                <w:szCs w:val="20"/>
              </w:rPr>
              <w:t>5.2</w:t>
            </w:r>
          </w:p>
        </w:tc>
        <w:tc>
          <w:tcPr>
            <w:tcW w:w="5182" w:type="dxa"/>
          </w:tcPr>
          <w:p w14:paraId="556DCD18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digital writing tools individually or collaboratively to plan, draft, and revise writing. </w:t>
            </w:r>
          </w:p>
          <w:p w14:paraId="7061EE7A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14:paraId="7806B993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to address standard appear throughout the program. Examples appear on:</w:t>
            </w:r>
          </w:p>
          <w:p w14:paraId="350A34F7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15, 27, 51, 67, 75, 139, 155, 171</w:t>
            </w:r>
          </w:p>
          <w:p w14:paraId="639EA53F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18, 22, 30, 34, 37, 55, 60, 65</w:t>
            </w:r>
          </w:p>
          <w:p w14:paraId="58364098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3694136A" w14:textId="77777777">
        <w:tc>
          <w:tcPr>
            <w:tcW w:w="13182" w:type="dxa"/>
            <w:gridSpan w:val="3"/>
          </w:tcPr>
          <w:p w14:paraId="5428A6CE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</w:tr>
      <w:tr w:rsidR="00D10AC7" w14:paraId="598CC773" w14:textId="77777777">
        <w:trPr>
          <w:trHeight w:val="287"/>
        </w:trPr>
        <w:tc>
          <w:tcPr>
            <w:tcW w:w="1700" w:type="dxa"/>
          </w:tcPr>
          <w:p w14:paraId="69B99688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ELA.</w:t>
            </w:r>
            <w:proofErr w:type="gramStart"/>
            <w:r>
              <w:rPr>
                <w:b/>
                <w:sz w:val="20"/>
                <w:szCs w:val="20"/>
              </w:rPr>
              <w:t>5.V.</w:t>
            </w:r>
            <w:proofErr w:type="gramEnd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82" w:type="dxa"/>
            <w:gridSpan w:val="2"/>
          </w:tcPr>
          <w:p w14:paraId="0FD0D51F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Finding Meaning</w:t>
            </w:r>
          </w:p>
        </w:tc>
      </w:tr>
      <w:tr w:rsidR="00D10AC7" w14:paraId="23CB9D43" w14:textId="77777777">
        <w:tc>
          <w:tcPr>
            <w:tcW w:w="13182" w:type="dxa"/>
            <w:gridSpan w:val="3"/>
          </w:tcPr>
          <w:p w14:paraId="08CC61AB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Academic Vocabulary</w:t>
            </w:r>
          </w:p>
        </w:tc>
      </w:tr>
      <w:tr w:rsidR="00D10AC7" w14:paraId="761B691C" w14:textId="77777777">
        <w:tc>
          <w:tcPr>
            <w:tcW w:w="1700" w:type="dxa"/>
          </w:tcPr>
          <w:p w14:paraId="555CD96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5.V.</w:t>
            </w:r>
            <w:proofErr w:type="gramEnd"/>
            <w:r>
              <w:rPr>
                <w:sz w:val="20"/>
                <w:szCs w:val="20"/>
              </w:rPr>
              <w:t>1.1</w:t>
            </w:r>
          </w:p>
        </w:tc>
        <w:tc>
          <w:tcPr>
            <w:tcW w:w="5182" w:type="dxa"/>
          </w:tcPr>
          <w:p w14:paraId="660CF18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 and appropriately use grade-level academic vocabulary in speaking and writing. </w:t>
            </w:r>
          </w:p>
          <w:p w14:paraId="199A88DC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490F32EB" w14:textId="085DD1D7" w:rsidR="006C7F84" w:rsidRDefault="006C7F84" w:rsidP="006C7F84">
            <w:pPr>
              <w:ind w:leftChars="0" w:left="772" w:hangingChars="386" w:hanging="7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2, 10, 16, 22, 28, 34, 40, 46, 52, 56, 60, 68, 76, 79, 84, 88, 92, 96, 100, 108, 116, 124, 125, 127, 132, 136, 140, 141, 142, 148, 156, 164, 172</w:t>
            </w:r>
          </w:p>
          <w:p w14:paraId="67212EC5" w14:textId="1FF3F2CF" w:rsidR="006C7F84" w:rsidRDefault="006C7F84" w:rsidP="006C7F84">
            <w:pPr>
              <w:ind w:leftChars="0" w:left="772" w:hangingChars="386" w:hanging="7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15, 17, 19, 21, 23, 25, 27, 29, 31, 33, 35, 38, 40, 42, 44, 46, 48, 51, 53, 54, 56, 59, 61, 63, 66</w:t>
            </w:r>
          </w:p>
          <w:p w14:paraId="5C60514A" w14:textId="77777777" w:rsidR="00D10AC7" w:rsidRDefault="00D10AC7" w:rsidP="006C7F84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D10AC7" w14:paraId="495897A8" w14:textId="77777777">
        <w:tc>
          <w:tcPr>
            <w:tcW w:w="13182" w:type="dxa"/>
            <w:gridSpan w:val="3"/>
          </w:tcPr>
          <w:p w14:paraId="149C4039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Morphology</w:t>
            </w:r>
          </w:p>
        </w:tc>
      </w:tr>
      <w:tr w:rsidR="00D10AC7" w14:paraId="272E4B73" w14:textId="77777777">
        <w:tc>
          <w:tcPr>
            <w:tcW w:w="1700" w:type="dxa"/>
          </w:tcPr>
          <w:p w14:paraId="66BEF6C6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5.V.</w:t>
            </w:r>
            <w:proofErr w:type="gramEnd"/>
            <w:r>
              <w:rPr>
                <w:sz w:val="20"/>
                <w:szCs w:val="20"/>
              </w:rPr>
              <w:t>1.2</w:t>
            </w:r>
          </w:p>
        </w:tc>
        <w:tc>
          <w:tcPr>
            <w:tcW w:w="5182" w:type="dxa"/>
          </w:tcPr>
          <w:p w14:paraId="470DF59A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knowledge of Greek and Latin roots and affixes, recognizing the connection between affixes and parts of speech, to determine the meaning of unfamiliar words in grade-level content.</w:t>
            </w:r>
          </w:p>
          <w:p w14:paraId="7D93EF75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2F564587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to address standard appear on:</w:t>
            </w:r>
          </w:p>
          <w:p w14:paraId="1BB626C9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>36, 56, 67, 170</w:t>
            </w:r>
          </w:p>
          <w:p w14:paraId="35FA9F39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>25, 31, 34, 64</w:t>
            </w:r>
          </w:p>
          <w:p w14:paraId="6ABB1C01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10AC7" w14:paraId="4F36221C" w14:textId="77777777">
        <w:tc>
          <w:tcPr>
            <w:tcW w:w="13182" w:type="dxa"/>
            <w:gridSpan w:val="3"/>
          </w:tcPr>
          <w:p w14:paraId="361142A2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Context and Connotation</w:t>
            </w:r>
          </w:p>
        </w:tc>
      </w:tr>
      <w:tr w:rsidR="00D10AC7" w14:paraId="0EADB21A" w14:textId="77777777">
        <w:tc>
          <w:tcPr>
            <w:tcW w:w="1700" w:type="dxa"/>
          </w:tcPr>
          <w:p w14:paraId="6AC75D2B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ELA.</w:t>
            </w:r>
            <w:proofErr w:type="gramStart"/>
            <w:r>
              <w:rPr>
                <w:sz w:val="20"/>
                <w:szCs w:val="20"/>
              </w:rPr>
              <w:t>5.V.</w:t>
            </w:r>
            <w:proofErr w:type="gramEnd"/>
            <w:r>
              <w:rPr>
                <w:sz w:val="20"/>
                <w:szCs w:val="20"/>
              </w:rPr>
              <w:t>1.3</w:t>
            </w:r>
          </w:p>
        </w:tc>
        <w:tc>
          <w:tcPr>
            <w:tcW w:w="5182" w:type="dxa"/>
          </w:tcPr>
          <w:p w14:paraId="7D4E2205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context clues, figurative language, word relationships, reference materials, and/or background knowledge to determine the meaning of multiple-meaning and unknown words and phrases, appropriate to grade level.</w:t>
            </w:r>
          </w:p>
          <w:p w14:paraId="397C0D22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671099CE" w14:textId="77777777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to address standard appear on:</w:t>
            </w:r>
          </w:p>
          <w:p w14:paraId="02E9667B" w14:textId="0E9CEE8E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SB:</w:t>
            </w:r>
            <w:r>
              <w:rPr>
                <w:sz w:val="20"/>
                <w:szCs w:val="20"/>
              </w:rPr>
              <w:tab/>
              <w:t xml:space="preserve">50, 51, </w:t>
            </w:r>
            <w:r w:rsidR="006C7F84">
              <w:rPr>
                <w:sz w:val="20"/>
                <w:szCs w:val="20"/>
              </w:rPr>
              <w:t xml:space="preserve">74, </w:t>
            </w:r>
            <w:r>
              <w:rPr>
                <w:sz w:val="20"/>
                <w:szCs w:val="20"/>
              </w:rPr>
              <w:t>79, 90, 146, 179</w:t>
            </w:r>
          </w:p>
          <w:p w14:paraId="4F0D2CB6" w14:textId="77B2311D" w:rsidR="00D10AC7" w:rsidRDefault="004701F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TM:</w:t>
            </w:r>
            <w:r>
              <w:rPr>
                <w:sz w:val="20"/>
                <w:szCs w:val="20"/>
              </w:rPr>
              <w:tab/>
              <w:t xml:space="preserve">30, </w:t>
            </w:r>
            <w:r w:rsidR="006C7F84">
              <w:rPr>
                <w:sz w:val="20"/>
                <w:szCs w:val="20"/>
              </w:rPr>
              <w:t xml:space="preserve">36, </w:t>
            </w:r>
            <w:r>
              <w:rPr>
                <w:sz w:val="20"/>
                <w:szCs w:val="20"/>
              </w:rPr>
              <w:t>38, 41, 57, 67</w:t>
            </w:r>
          </w:p>
          <w:p w14:paraId="47792C84" w14:textId="77777777" w:rsidR="00D10AC7" w:rsidRDefault="00D10AC7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3896435F" w14:textId="77777777" w:rsidR="00D10AC7" w:rsidRDefault="00D10AC7">
      <w:pPr>
        <w:ind w:left="0" w:hanging="2"/>
      </w:pPr>
    </w:p>
    <w:sectPr w:rsidR="00D10AC7">
      <w:headerReference w:type="default" r:id="rId8"/>
      <w:footerReference w:type="default" r:id="rId9"/>
      <w:pgSz w:w="15840" w:h="12240"/>
      <w:pgMar w:top="99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26AC" w14:textId="77777777" w:rsidR="009F5CCE" w:rsidRDefault="009F5CCE">
      <w:pPr>
        <w:spacing w:line="240" w:lineRule="auto"/>
        <w:ind w:left="0" w:hanging="2"/>
      </w:pPr>
      <w:r>
        <w:separator/>
      </w:r>
    </w:p>
  </w:endnote>
  <w:endnote w:type="continuationSeparator" w:id="0">
    <w:p w14:paraId="3A30676B" w14:textId="77777777" w:rsidR="009F5CCE" w:rsidRDefault="009F5C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D682" w14:textId="77777777" w:rsidR="00D10AC7" w:rsidRDefault="00470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F55C4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D51E7" w14:textId="77777777" w:rsidR="009F5CCE" w:rsidRDefault="009F5CCE">
      <w:pPr>
        <w:spacing w:line="240" w:lineRule="auto"/>
        <w:ind w:left="0" w:hanging="2"/>
      </w:pPr>
      <w:r>
        <w:separator/>
      </w:r>
    </w:p>
  </w:footnote>
  <w:footnote w:type="continuationSeparator" w:id="0">
    <w:p w14:paraId="0DB4F320" w14:textId="77777777" w:rsidR="009F5CCE" w:rsidRDefault="009F5C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C3EB" w14:textId="77777777" w:rsidR="00D10AC7" w:rsidRDefault="00470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b/>
        <w:color w:val="000000"/>
      </w:rPr>
      <w:t>Vista Higher Learning</w:t>
    </w:r>
    <w:r>
      <w:rPr>
        <w:b/>
        <w:i/>
        <w:color w:val="000000"/>
      </w:rPr>
      <w:t xml:space="preserve"> Anthology, Grade 5 </w:t>
    </w:r>
    <w:r>
      <w:rPr>
        <w:b/>
        <w:color w:val="000000"/>
      </w:rPr>
      <w:t>© 2020</w:t>
    </w:r>
    <w:r>
      <w:rPr>
        <w:color w:val="000000"/>
      </w:rPr>
      <w:t xml:space="preserve"> correlated to</w:t>
    </w:r>
  </w:p>
  <w:p w14:paraId="5DA0FCE4" w14:textId="77777777" w:rsidR="00D10AC7" w:rsidRDefault="00470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b/>
        <w:color w:val="000000"/>
      </w:rPr>
      <w:t>Florida’s B.E.S.T. Standards: English Language Arts, Grade 5</w:t>
    </w:r>
  </w:p>
  <w:p w14:paraId="04128DAD" w14:textId="77777777" w:rsidR="00D10AC7" w:rsidRDefault="00D10A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C7"/>
    <w:rsid w:val="004701F6"/>
    <w:rsid w:val="006C7F84"/>
    <w:rsid w:val="008F55C4"/>
    <w:rsid w:val="009F5CCE"/>
    <w:rsid w:val="00A432DD"/>
    <w:rsid w:val="00D10AC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12C4"/>
  <w15:docId w15:val="{54B665D9-6FF3-7448-B614-37B2EDAF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Cs/>
      <w:i/>
      <w:iCs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792" w:hanging="792"/>
      <w:jc w:val="center"/>
      <w:outlineLvl w:val="5"/>
    </w:pPr>
    <w:rPr>
      <w:rFonts w:ascii="Courier" w:hAnsi="Courier"/>
      <w:b/>
      <w:bCs/>
      <w:sz w:val="21"/>
      <w:szCs w:val="21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pPr>
      <w:keepNext/>
      <w:ind w:right="73"/>
      <w:outlineLvl w:val="7"/>
    </w:pPr>
    <w:rPr>
      <w:b/>
      <w:i/>
      <w:szCs w:val="20"/>
    </w:rPr>
  </w:style>
  <w:style w:type="paragraph" w:styleId="Heading9">
    <w:name w:val="heading 9"/>
    <w:basedOn w:val="Normal"/>
    <w:next w:val="Normal"/>
    <w:pPr>
      <w:keepNext/>
      <w:ind w:right="73"/>
      <w:outlineLvl w:val="8"/>
    </w:pPr>
    <w:rPr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paragraph" w:styleId="BodyText">
    <w:name w:val="Body Text"/>
    <w:basedOn w:val="Normal"/>
    <w:rPr>
      <w:i/>
      <w:iCs/>
      <w:sz w:val="22"/>
      <w:szCs w:val="22"/>
    </w:rPr>
  </w:style>
  <w:style w:type="paragraph" w:styleId="BodyTextIndent">
    <w:name w:val="Body Text Indent"/>
    <w:basedOn w:val="Normal"/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792" w:hanging="792"/>
    </w:pPr>
    <w:rPr>
      <w:rFonts w:ascii="Palatino" w:hAnsi="Palatino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numbers">
    <w:name w:val="numbers"/>
    <w:basedOn w:val="Normal"/>
    <w:pPr>
      <w:tabs>
        <w:tab w:val="right" w:pos="720"/>
      </w:tabs>
      <w:ind w:left="540" w:right="100" w:hanging="540"/>
    </w:pPr>
  </w:style>
  <w:style w:type="paragraph" w:customStyle="1" w:styleId="PO">
    <w:name w:val="PO"/>
    <w:basedOn w:val="Normal"/>
    <w:rPr>
      <w:i/>
      <w:iCs/>
      <w:color w:val="000000"/>
      <w:szCs w:val="20"/>
    </w:rPr>
  </w:style>
  <w:style w:type="paragraph" w:styleId="BlockText">
    <w:name w:val="Block Text"/>
    <w:basedOn w:val="Normal"/>
    <w:pPr>
      <w:tabs>
        <w:tab w:val="left" w:pos="175"/>
        <w:tab w:val="left" w:pos="720"/>
      </w:tabs>
      <w:ind w:left="14" w:right="14"/>
    </w:pPr>
    <w:rPr>
      <w:rFonts w:ascii="Arial" w:hAnsi="Arial" w:cs="Arial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BodyText2">
    <w:name w:val="Body Text 2"/>
    <w:basedOn w:val="Normal"/>
    <w:rPr>
      <w:b/>
      <w:bCs/>
    </w:rPr>
  </w:style>
  <w:style w:type="character" w:customStyle="1" w:styleId="bold1">
    <w:name w:val="bold1"/>
    <w:rPr>
      <w:rFonts w:ascii="Geneva" w:hAnsi="Geneva" w:hint="default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Caption">
    <w:name w:val="caption"/>
    <w:basedOn w:val="Normal"/>
    <w:next w:val="Normal"/>
    <w:rPr>
      <w:b/>
      <w:bCs/>
      <w:szCs w:val="17"/>
    </w:rPr>
  </w:style>
  <w:style w:type="character" w:customStyle="1" w:styleId="HeaderChar">
    <w:name w:val="Header Char"/>
    <w:rPr>
      <w:rFonts w:ascii="Times" w:hAnsi="Times" w:cs="Times"/>
      <w:w w:val="100"/>
      <w:position w:val="-1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character" w:customStyle="1" w:styleId="PlainTextChar">
    <w:name w:val="Plain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lausei">
    <w:name w:val="clausei"/>
    <w:basedOn w:val="Normal"/>
    <w:pPr>
      <w:shd w:val="clear" w:color="auto" w:fill="FFFFFF"/>
      <w:spacing w:before="100" w:beforeAutospacing="1" w:after="100" w:afterAutospacing="1"/>
      <w:ind w:left="2160"/>
    </w:pPr>
    <w:rPr>
      <w:color w:val="000080"/>
    </w:rPr>
  </w:style>
  <w:style w:type="paragraph" w:customStyle="1" w:styleId="subparagrapha">
    <w:name w:val="subparagrapha"/>
    <w:basedOn w:val="Normal"/>
    <w:pPr>
      <w:shd w:val="clear" w:color="auto" w:fill="FFFFFF"/>
      <w:spacing w:before="100" w:beforeAutospacing="1" w:after="100" w:afterAutospacing="1"/>
      <w:ind w:left="1440"/>
    </w:pPr>
    <w:rPr>
      <w:color w:val="000080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Todds">
    <w:name w:val="Todd's"/>
    <w:basedOn w:val="Normal"/>
    <w:pPr>
      <w:ind w:left="374" w:hanging="374"/>
    </w:pPr>
    <w:rPr>
      <w:szCs w:val="20"/>
    </w:rPr>
  </w:style>
  <w:style w:type="paragraph" w:customStyle="1" w:styleId="Todds2">
    <w:name w:val="Todd's 2"/>
    <w:basedOn w:val="Todds"/>
    <w:pPr>
      <w:ind w:left="418" w:hanging="418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GdMtGnZHJm4flpWsgQcIMiyTw==">AMUW2mUiJDVwlwSbq0og+/IG2Ly+4X2/yDRgKR7DIzsyIP+gOTw8xvm+16hlUYoFk+BG9iX0i9EMu3sWuOky28L7p+kfgCsjvXD2aswL1SjBdkM2f4OLrBg=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Carla</cp:lastModifiedBy>
  <cp:revision>4</cp:revision>
  <dcterms:created xsi:type="dcterms:W3CDTF">2020-09-15T15:12:00Z</dcterms:created>
  <dcterms:modified xsi:type="dcterms:W3CDTF">2020-09-18T18:13:00Z</dcterms:modified>
</cp:coreProperties>
</file>