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51C9" w14:textId="77777777" w:rsidR="0001366A" w:rsidRPr="00A44C61" w:rsidRDefault="0001366A" w:rsidP="0001366A">
      <w:pPr>
        <w:rPr>
          <w:rFonts w:cstheme="minorHAnsi"/>
          <w:noProof/>
          <w:lang w:val="en-US"/>
        </w:rPr>
      </w:pPr>
      <w:r w:rsidRPr="00A44C61">
        <w:rPr>
          <w:rFonts w:cstheme="minorHAnsi"/>
          <w:noProof/>
          <w:lang w:val="en-US"/>
        </w:rPr>
        <w:drawing>
          <wp:anchor distT="0" distB="0" distL="114300" distR="114300" simplePos="0" relativeHeight="251659264" behindDoc="1" locked="0" layoutInCell="1" allowOverlap="1" wp14:anchorId="1FFD6470" wp14:editId="5702CDB1">
            <wp:simplePos x="0" y="0"/>
            <wp:positionH relativeFrom="margin">
              <wp:align>center</wp:align>
            </wp:positionH>
            <wp:positionV relativeFrom="paragraph">
              <wp:posOffset>426</wp:posOffset>
            </wp:positionV>
            <wp:extent cx="965835" cy="894080"/>
            <wp:effectExtent l="0" t="0" r="5715" b="1270"/>
            <wp:wrapTight wrapText="bothSides">
              <wp:wrapPolygon edited="0">
                <wp:start x="0" y="0"/>
                <wp:lineTo x="0" y="21170"/>
                <wp:lineTo x="21302" y="21170"/>
                <wp:lineTo x="21302" y="0"/>
                <wp:lineTo x="0" y="0"/>
              </wp:wrapPolygon>
            </wp:wrapTight>
            <wp:docPr id="1" name="Picture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dibuj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835" cy="894080"/>
                    </a:xfrm>
                    <a:prstGeom prst="rect">
                      <a:avLst/>
                    </a:prstGeom>
                  </pic:spPr>
                </pic:pic>
              </a:graphicData>
            </a:graphic>
            <wp14:sizeRelH relativeFrom="page">
              <wp14:pctWidth>0</wp14:pctWidth>
            </wp14:sizeRelH>
            <wp14:sizeRelV relativeFrom="page">
              <wp14:pctHeight>0</wp14:pctHeight>
            </wp14:sizeRelV>
          </wp:anchor>
        </w:drawing>
      </w:r>
    </w:p>
    <w:p w14:paraId="41877A17" w14:textId="77777777" w:rsidR="0001366A" w:rsidRPr="00A44C61" w:rsidRDefault="0001366A" w:rsidP="0001366A">
      <w:pPr>
        <w:rPr>
          <w:rFonts w:cstheme="minorHAnsi"/>
          <w:noProof/>
          <w:lang w:val="en-US"/>
        </w:rPr>
      </w:pPr>
    </w:p>
    <w:p w14:paraId="056397AE" w14:textId="77777777" w:rsidR="0001366A" w:rsidRPr="00A44C61" w:rsidRDefault="0001366A" w:rsidP="0001366A">
      <w:pPr>
        <w:rPr>
          <w:rFonts w:cstheme="minorHAnsi"/>
          <w:noProof/>
          <w:lang w:val="en-US"/>
        </w:rPr>
      </w:pPr>
    </w:p>
    <w:p w14:paraId="58BEA116" w14:textId="77777777" w:rsidR="0001366A" w:rsidRPr="00A44C61" w:rsidRDefault="0001366A" w:rsidP="0001366A">
      <w:pPr>
        <w:rPr>
          <w:rFonts w:cstheme="minorHAnsi"/>
          <w:noProof/>
          <w:lang w:val="en-US"/>
        </w:rPr>
      </w:pPr>
    </w:p>
    <w:p w14:paraId="24819DAD" w14:textId="07BF9F68" w:rsidR="00CC7F12" w:rsidRPr="00BE7B13" w:rsidRDefault="00F86DEA" w:rsidP="00C51874">
      <w:pPr>
        <w:spacing w:after="0" w:line="240" w:lineRule="auto"/>
        <w:jc w:val="center"/>
        <w:rPr>
          <w:rFonts w:cstheme="minorHAnsi"/>
          <w:b/>
          <w:bCs/>
          <w:noProof/>
          <w:sz w:val="28"/>
          <w:szCs w:val="28"/>
          <w:lang w:val="en-US"/>
        </w:rPr>
      </w:pPr>
      <w:bookmarkStart w:id="0" w:name="_Hlk86387023"/>
      <w:r>
        <w:rPr>
          <w:rFonts w:cstheme="minorHAnsi"/>
          <w:b/>
          <w:bCs/>
          <w:noProof/>
          <w:sz w:val="28"/>
          <w:szCs w:val="28"/>
          <w:lang w:val="en-US"/>
        </w:rPr>
        <w:t xml:space="preserve">Descubre Vol. 2 </w:t>
      </w:r>
      <w:r w:rsidR="006E58DC" w:rsidRPr="00BE7B13">
        <w:rPr>
          <w:rFonts w:cstheme="minorHAnsi"/>
          <w:b/>
          <w:bCs/>
          <w:noProof/>
          <w:sz w:val="28"/>
          <w:szCs w:val="28"/>
          <w:lang w:val="en-US"/>
        </w:rPr>
        <w:t>© 202</w:t>
      </w:r>
      <w:r w:rsidR="00435DD1">
        <w:rPr>
          <w:rFonts w:cstheme="minorHAnsi"/>
          <w:b/>
          <w:bCs/>
          <w:noProof/>
          <w:sz w:val="28"/>
          <w:szCs w:val="28"/>
          <w:lang w:val="en-US"/>
        </w:rPr>
        <w:t>7</w:t>
      </w:r>
    </w:p>
    <w:p w14:paraId="2436AFA5" w14:textId="4FAFC0BB" w:rsidR="0001366A" w:rsidRPr="00A44C61" w:rsidRDefault="0001366A" w:rsidP="00C51874">
      <w:pPr>
        <w:spacing w:after="0" w:line="240" w:lineRule="auto"/>
        <w:jc w:val="center"/>
        <w:rPr>
          <w:rFonts w:cstheme="minorHAnsi"/>
          <w:noProof/>
          <w:sz w:val="28"/>
          <w:szCs w:val="28"/>
          <w:lang w:val="en-US"/>
        </w:rPr>
      </w:pPr>
      <w:r w:rsidRPr="00A44C61">
        <w:rPr>
          <w:rFonts w:cstheme="minorHAnsi"/>
          <w:noProof/>
          <w:sz w:val="28"/>
          <w:szCs w:val="28"/>
          <w:lang w:val="en-US"/>
        </w:rPr>
        <w:t>Correlations to</w:t>
      </w:r>
    </w:p>
    <w:p w14:paraId="69E5626A" w14:textId="112DCBDB" w:rsidR="0001366A" w:rsidRDefault="006D27EE" w:rsidP="00C51874">
      <w:pPr>
        <w:spacing w:after="0" w:line="240" w:lineRule="auto"/>
        <w:jc w:val="center"/>
        <w:rPr>
          <w:rFonts w:cstheme="minorHAnsi"/>
          <w:noProof/>
          <w:sz w:val="28"/>
          <w:szCs w:val="28"/>
          <w:lang w:val="en-US"/>
        </w:rPr>
      </w:pPr>
      <w:r>
        <w:rPr>
          <w:rFonts w:cstheme="minorHAnsi"/>
          <w:noProof/>
          <w:sz w:val="28"/>
          <w:szCs w:val="28"/>
          <w:lang w:val="en-US"/>
        </w:rPr>
        <w:t xml:space="preserve">Texas Essential Knowledge and Skills (TEKS) </w:t>
      </w:r>
      <w:r w:rsidR="00DB1584">
        <w:rPr>
          <w:rFonts w:cstheme="minorHAnsi"/>
          <w:noProof/>
          <w:sz w:val="28"/>
          <w:szCs w:val="28"/>
          <w:lang w:val="en-US"/>
        </w:rPr>
        <w:t>f</w:t>
      </w:r>
      <w:r>
        <w:rPr>
          <w:rFonts w:cstheme="minorHAnsi"/>
          <w:noProof/>
          <w:sz w:val="28"/>
          <w:szCs w:val="28"/>
          <w:lang w:val="en-US"/>
        </w:rPr>
        <w:t>or Languages Other than English (LOTE)</w:t>
      </w:r>
    </w:p>
    <w:p w14:paraId="1FED610F" w14:textId="5BD2A158" w:rsidR="00CF1C52" w:rsidRDefault="001A78A8" w:rsidP="00C51874">
      <w:pPr>
        <w:spacing w:after="0" w:line="240" w:lineRule="auto"/>
        <w:jc w:val="center"/>
        <w:rPr>
          <w:rFonts w:cstheme="minorHAnsi"/>
          <w:noProof/>
          <w:sz w:val="28"/>
          <w:szCs w:val="28"/>
          <w:lang w:val="en-US"/>
        </w:rPr>
      </w:pPr>
      <w:r w:rsidRPr="001A78A8">
        <w:rPr>
          <w:rFonts w:cstheme="minorHAnsi"/>
          <w:noProof/>
          <w:sz w:val="28"/>
          <w:szCs w:val="28"/>
          <w:lang w:val="en-US"/>
        </w:rPr>
        <w:t>Level II, Novice High to Intermediate Low Proficiency</w:t>
      </w:r>
    </w:p>
    <w:p w14:paraId="0ADB11DD" w14:textId="77777777" w:rsidR="001A78A8" w:rsidRPr="00A44C61" w:rsidRDefault="001A78A8" w:rsidP="00C51874">
      <w:pPr>
        <w:spacing w:after="0" w:line="240" w:lineRule="auto"/>
        <w:jc w:val="center"/>
        <w:rPr>
          <w:rFonts w:cstheme="minorHAnsi"/>
          <w:noProof/>
          <w:sz w:val="28"/>
          <w:szCs w:val="28"/>
          <w:lang w:val="en-US"/>
        </w:rPr>
      </w:pPr>
    </w:p>
    <w:p w14:paraId="1375C7E3" w14:textId="323499B2" w:rsidR="00C51874" w:rsidRDefault="009E0F4B" w:rsidP="00C51874">
      <w:pPr>
        <w:spacing w:after="0" w:line="240" w:lineRule="auto"/>
        <w:jc w:val="center"/>
        <w:rPr>
          <w:rFonts w:cstheme="minorHAnsi"/>
          <w:noProof/>
          <w:sz w:val="24"/>
          <w:szCs w:val="24"/>
          <w:lang w:val="en-US"/>
        </w:rPr>
      </w:pPr>
      <w:r w:rsidRPr="00CF1C52">
        <w:rPr>
          <w:rFonts w:cstheme="minorHAnsi"/>
          <w:noProof/>
          <w:sz w:val="24"/>
          <w:szCs w:val="24"/>
          <w:lang w:val="en-US"/>
        </w:rPr>
        <w:t xml:space="preserve">NOTE: </w:t>
      </w:r>
      <w:r w:rsidRPr="00CF1C52">
        <w:rPr>
          <w:rFonts w:cstheme="minorHAnsi"/>
          <w:b/>
          <w:bCs/>
          <w:noProof/>
          <w:sz w:val="24"/>
          <w:szCs w:val="24"/>
          <w:lang w:val="en-US"/>
        </w:rPr>
        <w:t>SE</w:t>
      </w:r>
      <w:r w:rsidRPr="00CF1C52">
        <w:rPr>
          <w:rFonts w:cstheme="minorHAnsi"/>
          <w:noProof/>
          <w:sz w:val="24"/>
          <w:szCs w:val="24"/>
          <w:lang w:val="en-US"/>
        </w:rPr>
        <w:t xml:space="preserve"> stands for Student Edition; </w:t>
      </w:r>
      <w:r w:rsidRPr="00CF1C52">
        <w:rPr>
          <w:rFonts w:cstheme="minorHAnsi"/>
          <w:b/>
          <w:bCs/>
          <w:noProof/>
          <w:sz w:val="24"/>
          <w:szCs w:val="24"/>
          <w:lang w:val="en-US"/>
        </w:rPr>
        <w:t>TE</w:t>
      </w:r>
      <w:r w:rsidRPr="00CF1C52">
        <w:rPr>
          <w:rFonts w:cstheme="minorHAnsi"/>
          <w:noProof/>
          <w:sz w:val="24"/>
          <w:szCs w:val="24"/>
          <w:lang w:val="en-US"/>
        </w:rPr>
        <w:t xml:space="preserve"> stands for Teacher’s Edition</w:t>
      </w:r>
    </w:p>
    <w:p w14:paraId="0927B5A2" w14:textId="77777777" w:rsidR="00385578" w:rsidRDefault="00385578" w:rsidP="00C51874">
      <w:pPr>
        <w:spacing w:after="0" w:line="240" w:lineRule="auto"/>
        <w:jc w:val="center"/>
        <w:rPr>
          <w:rFonts w:cstheme="minorHAnsi"/>
          <w:noProof/>
          <w:sz w:val="24"/>
          <w:szCs w:val="24"/>
          <w:lang w:val="en-US"/>
        </w:rPr>
      </w:pPr>
    </w:p>
    <w:tbl>
      <w:tblPr>
        <w:tblStyle w:val="Tablaconcuadrcula"/>
        <w:tblW w:w="10768" w:type="dxa"/>
        <w:tblLook w:val="04A0" w:firstRow="1" w:lastRow="0" w:firstColumn="1" w:lastColumn="0" w:noHBand="0" w:noVBand="1"/>
      </w:tblPr>
      <w:tblGrid>
        <w:gridCol w:w="1530"/>
        <w:gridCol w:w="3852"/>
        <w:gridCol w:w="5386"/>
      </w:tblGrid>
      <w:tr w:rsidR="00385578" w:rsidRPr="008D3330" w14:paraId="36068112" w14:textId="77777777" w:rsidTr="008349C4">
        <w:tc>
          <w:tcPr>
            <w:tcW w:w="10768" w:type="dxa"/>
            <w:gridSpan w:val="3"/>
            <w:shd w:val="clear" w:color="auto" w:fill="2F5496" w:themeFill="accent1" w:themeFillShade="BF"/>
          </w:tcPr>
          <w:p w14:paraId="3B81A4A8" w14:textId="77777777" w:rsidR="00385578" w:rsidRPr="00CF1C52" w:rsidRDefault="00385578" w:rsidP="00426752">
            <w:pPr>
              <w:rPr>
                <w:rFonts w:cstheme="minorHAnsi"/>
                <w:b/>
                <w:bCs/>
                <w:noProof/>
                <w:color w:val="FFFFFF" w:themeColor="background1"/>
                <w:sz w:val="28"/>
                <w:szCs w:val="28"/>
                <w:lang w:val="en-US"/>
              </w:rPr>
            </w:pPr>
          </w:p>
          <w:p w14:paraId="77969A1E" w14:textId="77777777" w:rsidR="00385578" w:rsidRPr="00A44C61" w:rsidRDefault="00385578" w:rsidP="00426752">
            <w:pPr>
              <w:rPr>
                <w:rFonts w:cstheme="minorHAnsi"/>
                <w:noProof/>
                <w:color w:val="FFFFFF" w:themeColor="background1"/>
                <w:sz w:val="28"/>
                <w:szCs w:val="28"/>
                <w:lang w:val="en-US"/>
              </w:rPr>
            </w:pPr>
            <w:r w:rsidRPr="00955BD3">
              <w:rPr>
                <w:rFonts w:cstheme="minorHAnsi"/>
                <w:b/>
                <w:bCs/>
                <w:noProof/>
                <w:color w:val="FFFFFF" w:themeColor="background1"/>
                <w:sz w:val="28"/>
                <w:szCs w:val="28"/>
                <w:lang w:val="en-US"/>
              </w:rPr>
              <w:t>114</w:t>
            </w:r>
            <w:r>
              <w:rPr>
                <w:rFonts w:cstheme="minorHAnsi"/>
                <w:b/>
                <w:bCs/>
                <w:noProof/>
                <w:color w:val="FFFFFF" w:themeColor="background1"/>
                <w:sz w:val="28"/>
                <w:szCs w:val="28"/>
                <w:lang w:val="en-US"/>
              </w:rPr>
              <w:t>.40.II.</w:t>
            </w:r>
            <w:r w:rsidRPr="00955BD3">
              <w:rPr>
                <w:rFonts w:cstheme="minorHAnsi"/>
                <w:b/>
                <w:bCs/>
                <w:noProof/>
                <w:color w:val="FFFFFF" w:themeColor="background1"/>
                <w:sz w:val="28"/>
                <w:szCs w:val="28"/>
                <w:lang w:val="en-US"/>
              </w:rPr>
              <w:t>1</w:t>
            </w:r>
            <w:r>
              <w:rPr>
                <w:rFonts w:cstheme="minorHAnsi"/>
                <w:b/>
                <w:bCs/>
                <w:noProof/>
                <w:color w:val="FFFFFF" w:themeColor="background1"/>
                <w:sz w:val="28"/>
                <w:szCs w:val="28"/>
                <w:lang w:val="en-US"/>
              </w:rPr>
              <w:t xml:space="preserve"> - </w:t>
            </w:r>
            <w:r w:rsidRPr="00872F3D">
              <w:rPr>
                <w:rFonts w:cstheme="minorHAnsi"/>
                <w:b/>
                <w:bCs/>
                <w:noProof/>
                <w:color w:val="FFFFFF" w:themeColor="background1"/>
                <w:sz w:val="28"/>
                <w:szCs w:val="28"/>
                <w:lang w:val="en-US"/>
              </w:rPr>
              <w:t>Interpersonal communication: speaking and writing.</w:t>
            </w:r>
            <w:r w:rsidRPr="00955BD3">
              <w:rPr>
                <w:rFonts w:cstheme="minorHAnsi"/>
                <w:noProof/>
                <w:color w:val="FFFFFF" w:themeColor="background1"/>
                <w:sz w:val="28"/>
                <w:szCs w:val="28"/>
                <w:lang w:val="en-US"/>
              </w:rPr>
              <w:t xml:space="preserve"> </w:t>
            </w:r>
            <w:r w:rsidRPr="00B47837">
              <w:rPr>
                <w:rFonts w:cstheme="minorHAnsi"/>
                <w:noProof/>
                <w:color w:val="FFFFFF" w:themeColor="background1"/>
                <w:sz w:val="28"/>
                <w:szCs w:val="28"/>
                <w:lang w:val="en-US"/>
              </w:rPr>
              <w:t>The student negotiates meaning through the spoken and written exchange of information in rehearsed and unrehearsed situations in a variety of contexts. The student uses a mixture of short statements and sentences with appropriate and applicable grammar structures and processes at the specified proficiency levels.</w:t>
            </w:r>
          </w:p>
          <w:p w14:paraId="67A37B70" w14:textId="77777777" w:rsidR="00385578" w:rsidRPr="00A44C61" w:rsidRDefault="00385578" w:rsidP="00426752">
            <w:pPr>
              <w:rPr>
                <w:rFonts w:cstheme="minorHAnsi"/>
                <w:noProof/>
                <w:color w:val="FFFFFF" w:themeColor="background1"/>
                <w:sz w:val="28"/>
                <w:szCs w:val="28"/>
                <w:lang w:val="en-US"/>
              </w:rPr>
            </w:pPr>
          </w:p>
        </w:tc>
      </w:tr>
      <w:bookmarkEnd w:id="0"/>
      <w:tr w:rsidR="00385578" w:rsidRPr="001403A2" w14:paraId="1EC103F5" w14:textId="2FB3375D" w:rsidTr="008349C4">
        <w:tc>
          <w:tcPr>
            <w:tcW w:w="1530" w:type="dxa"/>
          </w:tcPr>
          <w:p w14:paraId="2CE5E56E" w14:textId="77777777" w:rsidR="00385578" w:rsidRPr="008349C4" w:rsidRDefault="00385578" w:rsidP="008349C4">
            <w:pPr>
              <w:rPr>
                <w:rFonts w:ascii="Calibri" w:hAnsi="Calibri" w:cs="Calibri"/>
                <w:sz w:val="24"/>
                <w:szCs w:val="24"/>
                <w:lang w:val="en-US"/>
              </w:rPr>
            </w:pPr>
          </w:p>
          <w:p w14:paraId="0A9F89E0" w14:textId="20277B0E"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114.40.II.1.A</w:t>
            </w:r>
          </w:p>
        </w:tc>
        <w:tc>
          <w:tcPr>
            <w:tcW w:w="3852" w:type="dxa"/>
          </w:tcPr>
          <w:p w14:paraId="46F26B06" w14:textId="77777777" w:rsidR="00385578" w:rsidRPr="008349C4" w:rsidRDefault="00385578" w:rsidP="008349C4">
            <w:pPr>
              <w:rPr>
                <w:rFonts w:ascii="Calibri" w:hAnsi="Calibri" w:cs="Calibri"/>
                <w:sz w:val="24"/>
                <w:szCs w:val="24"/>
                <w:lang w:val="en-US"/>
              </w:rPr>
            </w:pPr>
          </w:p>
          <w:p w14:paraId="452967DF" w14:textId="544EFA11"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Ask and respond to questions about everyday life with simple elaboration in spoken and written conversation.</w:t>
            </w:r>
          </w:p>
          <w:p w14:paraId="6ACADDEA" w14:textId="7E70B700" w:rsidR="00385578" w:rsidRPr="008349C4" w:rsidRDefault="00385578" w:rsidP="008349C4">
            <w:pPr>
              <w:rPr>
                <w:rFonts w:ascii="Calibri" w:hAnsi="Calibri" w:cs="Calibri"/>
                <w:sz w:val="24"/>
                <w:szCs w:val="24"/>
                <w:lang w:val="en-US"/>
              </w:rPr>
            </w:pPr>
          </w:p>
        </w:tc>
        <w:tc>
          <w:tcPr>
            <w:tcW w:w="5386" w:type="dxa"/>
          </w:tcPr>
          <w:p w14:paraId="3EF7D4C0" w14:textId="77777777" w:rsidR="008349C4" w:rsidRDefault="008349C4" w:rsidP="008349C4">
            <w:pPr>
              <w:pStyle w:val="NormalWeb"/>
              <w:spacing w:before="0" w:beforeAutospacing="0" w:after="160" w:afterAutospacing="0"/>
              <w:rPr>
                <w:rFonts w:ascii="Calibri" w:hAnsi="Calibri" w:cs="Calibri"/>
                <w:lang w:val="en-US"/>
              </w:rPr>
            </w:pPr>
          </w:p>
          <w:p w14:paraId="13C0B2EF" w14:textId="20859026" w:rsidR="00385578" w:rsidRPr="008349C4" w:rsidRDefault="00385578" w:rsidP="008349C4">
            <w:pPr>
              <w:pStyle w:val="NormalWeb"/>
              <w:spacing w:before="0" w:beforeAutospacing="0" w:after="0" w:afterAutospacing="0"/>
              <w:rPr>
                <w:rFonts w:ascii="Calibri" w:hAnsi="Calibri" w:cs="Calibri"/>
                <w:lang w:val="en-US"/>
              </w:rPr>
            </w:pPr>
            <w:r w:rsidRPr="008349C4">
              <w:rPr>
                <w:rFonts w:ascii="Calibri" w:hAnsi="Calibri" w:cs="Calibri"/>
                <w:lang w:val="en-US"/>
              </w:rPr>
              <w:t>SE, p. 3, Act. 6</w:t>
            </w:r>
            <w:r w:rsidRPr="008349C4">
              <w:rPr>
                <w:rFonts w:ascii="Calibri" w:hAnsi="Calibri" w:cs="Calibri"/>
                <w:lang w:val="en-US"/>
              </w:rPr>
              <w:br/>
              <w:t>SE, p. 7, Act. 9-10</w:t>
            </w:r>
            <w:r w:rsidRPr="008349C4">
              <w:rPr>
                <w:rFonts w:ascii="Calibri" w:hAnsi="Calibri" w:cs="Calibri"/>
                <w:lang w:val="en-US"/>
              </w:rPr>
              <w:br/>
              <w:t>SE, p. 12, Act. 10</w:t>
            </w:r>
            <w:r w:rsidRPr="008349C4">
              <w:rPr>
                <w:rFonts w:ascii="Calibri" w:hAnsi="Calibri" w:cs="Calibri"/>
                <w:lang w:val="en-US"/>
              </w:rPr>
              <w:br/>
              <w:t>SE, p. 35, Act. 5</w:t>
            </w:r>
            <w:r w:rsidRPr="008349C4">
              <w:rPr>
                <w:rFonts w:ascii="Calibri" w:hAnsi="Calibri" w:cs="Calibri"/>
                <w:lang w:val="en-US"/>
              </w:rPr>
              <w:br/>
              <w:t>SE, p. 39, Act. 4</w:t>
            </w:r>
            <w:r w:rsidRPr="008349C4">
              <w:rPr>
                <w:rFonts w:ascii="Calibri" w:hAnsi="Calibri" w:cs="Calibri"/>
                <w:lang w:val="en-US"/>
              </w:rPr>
              <w:br/>
              <w:t>SE, p. 39, Act. 6</w:t>
            </w:r>
            <w:r w:rsidRPr="008349C4">
              <w:rPr>
                <w:rFonts w:ascii="Calibri" w:hAnsi="Calibri" w:cs="Calibri"/>
                <w:lang w:val="en-US"/>
              </w:rPr>
              <w:br/>
              <w:t>SE, p. 43, Act. 4</w:t>
            </w:r>
            <w:r w:rsidRPr="008349C4">
              <w:rPr>
                <w:rFonts w:ascii="Calibri" w:hAnsi="Calibri" w:cs="Calibri"/>
                <w:lang w:val="en-US"/>
              </w:rPr>
              <w:br/>
              <w:t>SE, p. 65, Act. 8</w:t>
            </w:r>
            <w:r w:rsidRPr="008349C4">
              <w:rPr>
                <w:rFonts w:ascii="Calibri" w:hAnsi="Calibri" w:cs="Calibri"/>
                <w:lang w:val="en-US"/>
              </w:rPr>
              <w:br/>
              <w:t>SE, p. 68, Act. 4</w:t>
            </w:r>
            <w:r w:rsidRPr="008349C4">
              <w:rPr>
                <w:rFonts w:ascii="Calibri" w:hAnsi="Calibri" w:cs="Calibri"/>
                <w:lang w:val="en-US"/>
              </w:rPr>
              <w:br/>
              <w:t>SE, p. 81, Act. 3</w:t>
            </w:r>
            <w:r w:rsidRPr="008349C4">
              <w:rPr>
                <w:rFonts w:ascii="Calibri" w:hAnsi="Calibri" w:cs="Calibri"/>
                <w:lang w:val="en-US"/>
              </w:rPr>
              <w:br/>
              <w:t>TE, p. 103, Teaching Options: Small Groups</w:t>
            </w:r>
            <w:r w:rsidRPr="008349C4">
              <w:rPr>
                <w:rFonts w:ascii="Calibri" w:hAnsi="Calibri" w:cs="Calibri"/>
                <w:lang w:val="en-US"/>
              </w:rPr>
              <w:br/>
              <w:t>SE, p. 115, Act. 4</w:t>
            </w:r>
            <w:r w:rsidRPr="008349C4">
              <w:rPr>
                <w:rFonts w:ascii="Calibri" w:hAnsi="Calibri" w:cs="Calibri"/>
                <w:lang w:val="en-US"/>
              </w:rPr>
              <w:br/>
              <w:t>TE, p. 123, Teaching Options: Small Groups</w:t>
            </w:r>
            <w:r w:rsidRPr="008349C4">
              <w:rPr>
                <w:rFonts w:ascii="Calibri" w:hAnsi="Calibri" w:cs="Calibri"/>
                <w:lang w:val="en-US"/>
              </w:rPr>
              <w:br/>
              <w:t>SE, p. 126, Act. 3</w:t>
            </w:r>
            <w:r w:rsidRPr="008349C4">
              <w:rPr>
                <w:rFonts w:ascii="Calibri" w:hAnsi="Calibri" w:cs="Calibri"/>
                <w:lang w:val="en-US"/>
              </w:rPr>
              <w:br/>
              <w:t>SE, p. 153, Act. 3</w:t>
            </w:r>
            <w:r w:rsidRPr="008349C4">
              <w:rPr>
                <w:rFonts w:ascii="Calibri" w:hAnsi="Calibri" w:cs="Calibri"/>
                <w:lang w:val="en-US"/>
              </w:rPr>
              <w:br/>
              <w:t>SE, p. 165, Act. 5</w:t>
            </w:r>
            <w:r w:rsidRPr="008349C4">
              <w:rPr>
                <w:rFonts w:ascii="Calibri" w:hAnsi="Calibri" w:cs="Calibri"/>
                <w:lang w:val="en-US"/>
              </w:rPr>
              <w:br/>
              <w:t>SE, p. 195, Act. 5</w:t>
            </w:r>
            <w:r w:rsidRPr="008349C4">
              <w:rPr>
                <w:rFonts w:ascii="Calibri" w:hAnsi="Calibri" w:cs="Calibri"/>
                <w:lang w:val="en-US"/>
              </w:rPr>
              <w:br/>
              <w:t>SE, p. 220, Act. 6</w:t>
            </w:r>
            <w:r w:rsidRPr="008349C4">
              <w:rPr>
                <w:rFonts w:ascii="Calibri" w:hAnsi="Calibri" w:cs="Calibri"/>
                <w:lang w:val="en-US"/>
              </w:rPr>
              <w:br/>
              <w:t>SE, p. 224, Act. 4</w:t>
            </w:r>
            <w:r w:rsidRPr="008349C4">
              <w:rPr>
                <w:rFonts w:ascii="Calibri" w:hAnsi="Calibri" w:cs="Calibri"/>
                <w:lang w:val="en-US"/>
              </w:rPr>
              <w:br/>
              <w:t xml:space="preserve">SE, p. 244, </w:t>
            </w:r>
            <w:proofErr w:type="spellStart"/>
            <w:r w:rsidRPr="008349C4">
              <w:rPr>
                <w:rFonts w:ascii="Calibri" w:hAnsi="Calibri" w:cs="Calibri"/>
                <w:lang w:val="en-US"/>
              </w:rPr>
              <w:t>Rasgos</w:t>
            </w:r>
            <w:proofErr w:type="spellEnd"/>
            <w:r w:rsidRPr="008349C4">
              <w:rPr>
                <w:rFonts w:ascii="Calibri" w:hAnsi="Calibri" w:cs="Calibri"/>
                <w:lang w:val="en-US"/>
              </w:rPr>
              <w:t xml:space="preserve"> de </w:t>
            </w:r>
            <w:proofErr w:type="spellStart"/>
            <w:r w:rsidRPr="008349C4">
              <w:rPr>
                <w:rFonts w:ascii="Calibri" w:hAnsi="Calibri" w:cs="Calibri"/>
                <w:lang w:val="en-US"/>
              </w:rPr>
              <w:t>familia</w:t>
            </w:r>
            <w:proofErr w:type="spellEnd"/>
            <w:r w:rsidRPr="008349C4">
              <w:rPr>
                <w:rFonts w:ascii="Calibri" w:hAnsi="Calibri" w:cs="Calibri"/>
                <w:lang w:val="en-US"/>
              </w:rPr>
              <w:br/>
              <w:t xml:space="preserve">SE, p. 247, </w:t>
            </w:r>
            <w:proofErr w:type="spellStart"/>
            <w:r w:rsidRPr="008349C4">
              <w:rPr>
                <w:rFonts w:ascii="Calibri" w:hAnsi="Calibri" w:cs="Calibri"/>
                <w:lang w:val="en-US"/>
              </w:rPr>
              <w:t>Conversación</w:t>
            </w:r>
            <w:proofErr w:type="spellEnd"/>
            <w:r w:rsidRPr="008349C4">
              <w:rPr>
                <w:rFonts w:ascii="Calibri" w:hAnsi="Calibri" w:cs="Calibri"/>
                <w:lang w:val="en-US"/>
              </w:rPr>
              <w:br/>
              <w:t>SE, p. 259, Act. 10</w:t>
            </w:r>
            <w:r w:rsidRPr="008349C4">
              <w:rPr>
                <w:rFonts w:ascii="Calibri" w:hAnsi="Calibri" w:cs="Calibri"/>
                <w:lang w:val="en-US"/>
              </w:rPr>
              <w:br/>
              <w:t>SE, p. 262, Act. 4</w:t>
            </w:r>
            <w:r w:rsidRPr="008349C4">
              <w:rPr>
                <w:rFonts w:ascii="Calibri" w:hAnsi="Calibri" w:cs="Calibri"/>
                <w:lang w:val="en-US"/>
              </w:rPr>
              <w:br/>
              <w:t>SE, p. 271, Act. 3</w:t>
            </w:r>
            <w:r w:rsidRPr="008349C4">
              <w:rPr>
                <w:rFonts w:ascii="Calibri" w:hAnsi="Calibri" w:cs="Calibri"/>
                <w:lang w:val="en-US"/>
              </w:rPr>
              <w:br/>
              <w:t>SE, p. 310, Act. 4</w:t>
            </w:r>
            <w:r w:rsidRPr="008349C4">
              <w:rPr>
                <w:rFonts w:ascii="Calibri" w:hAnsi="Calibri" w:cs="Calibri"/>
                <w:lang w:val="en-US"/>
              </w:rPr>
              <w:br/>
            </w:r>
            <w:r w:rsidRPr="008349C4">
              <w:rPr>
                <w:rFonts w:ascii="Calibri" w:hAnsi="Calibri" w:cs="Calibri"/>
                <w:lang w:val="en-US"/>
              </w:rPr>
              <w:lastRenderedPageBreak/>
              <w:t>SE, p. 338, Act. 3</w:t>
            </w:r>
            <w:r w:rsidRPr="008349C4">
              <w:rPr>
                <w:rFonts w:ascii="Calibri" w:hAnsi="Calibri" w:cs="Calibri"/>
                <w:lang w:val="en-US"/>
              </w:rPr>
              <w:br/>
              <w:t>SE, p. 341, Act. 2</w:t>
            </w:r>
            <w:r w:rsidRPr="008349C4">
              <w:rPr>
                <w:rFonts w:ascii="Calibri" w:hAnsi="Calibri" w:cs="Calibri"/>
                <w:lang w:val="en-US"/>
              </w:rPr>
              <w:br/>
              <w:t>SE, p. 345, Act. 7</w:t>
            </w:r>
            <w:r w:rsidRPr="008349C4">
              <w:rPr>
                <w:rFonts w:ascii="Calibri" w:hAnsi="Calibri" w:cs="Calibri"/>
                <w:lang w:val="en-US"/>
              </w:rPr>
              <w:br/>
              <w:t>SE, p. 345, Act. 7</w:t>
            </w:r>
            <w:r w:rsidRPr="008349C4">
              <w:rPr>
                <w:rFonts w:ascii="Calibri" w:hAnsi="Calibri" w:cs="Calibri"/>
                <w:lang w:val="en-US"/>
              </w:rPr>
              <w:br/>
              <w:t>SE, p. 349, Act. 4</w:t>
            </w:r>
            <w:r w:rsidRPr="008349C4">
              <w:rPr>
                <w:rFonts w:ascii="Calibri" w:hAnsi="Calibri" w:cs="Calibri"/>
                <w:lang w:val="en-US"/>
              </w:rPr>
              <w:br/>
              <w:t xml:space="preserve">SE, p. 353, Una </w:t>
            </w:r>
            <w:proofErr w:type="spellStart"/>
            <w:r w:rsidRPr="008349C4">
              <w:rPr>
                <w:rFonts w:ascii="Calibri" w:hAnsi="Calibri" w:cs="Calibri"/>
                <w:lang w:val="en-US"/>
              </w:rPr>
              <w:t>entrevista</w:t>
            </w:r>
            <w:proofErr w:type="spellEnd"/>
            <w:r w:rsidRPr="008349C4">
              <w:rPr>
                <w:rFonts w:ascii="Calibri" w:hAnsi="Calibri" w:cs="Calibri"/>
                <w:lang w:val="en-US"/>
              </w:rPr>
              <w:br/>
              <w:t xml:space="preserve">SE, p. 356, </w:t>
            </w:r>
            <w:proofErr w:type="spellStart"/>
            <w:r w:rsidRPr="008349C4">
              <w:rPr>
                <w:rFonts w:ascii="Calibri" w:hAnsi="Calibri" w:cs="Calibri"/>
                <w:lang w:val="en-US"/>
              </w:rPr>
              <w:t>Comprensión</w:t>
            </w:r>
            <w:proofErr w:type="spellEnd"/>
          </w:p>
          <w:p w14:paraId="095FB68B" w14:textId="1AF6D86B" w:rsidR="00385578" w:rsidRPr="008349C4" w:rsidRDefault="00385578" w:rsidP="008349C4">
            <w:pPr>
              <w:rPr>
                <w:rFonts w:ascii="Calibri" w:hAnsi="Calibri" w:cs="Calibri"/>
                <w:sz w:val="24"/>
                <w:szCs w:val="24"/>
                <w:lang w:val="en-US"/>
              </w:rPr>
            </w:pPr>
          </w:p>
        </w:tc>
      </w:tr>
      <w:tr w:rsidR="00385578" w:rsidRPr="008D3330" w14:paraId="1927C374" w14:textId="7A7E2C9A" w:rsidTr="008349C4">
        <w:tc>
          <w:tcPr>
            <w:tcW w:w="1530" w:type="dxa"/>
          </w:tcPr>
          <w:p w14:paraId="6DC18898" w14:textId="77777777" w:rsidR="00385578" w:rsidRPr="008349C4" w:rsidRDefault="00385578" w:rsidP="008349C4">
            <w:pPr>
              <w:rPr>
                <w:rFonts w:ascii="Calibri" w:hAnsi="Calibri" w:cs="Calibri"/>
                <w:sz w:val="24"/>
                <w:szCs w:val="24"/>
                <w:lang w:val="en-US"/>
              </w:rPr>
            </w:pPr>
          </w:p>
          <w:p w14:paraId="34A23112" w14:textId="4BB8B390"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114.40.II.1.B</w:t>
            </w:r>
          </w:p>
        </w:tc>
        <w:tc>
          <w:tcPr>
            <w:tcW w:w="3852" w:type="dxa"/>
          </w:tcPr>
          <w:p w14:paraId="1033D4C9" w14:textId="77777777" w:rsidR="00385578" w:rsidRPr="008349C4" w:rsidRDefault="00385578" w:rsidP="008349C4">
            <w:pPr>
              <w:rPr>
                <w:rFonts w:ascii="Calibri" w:hAnsi="Calibri" w:cs="Calibri"/>
                <w:sz w:val="24"/>
                <w:szCs w:val="24"/>
                <w:lang w:val="en-US"/>
              </w:rPr>
            </w:pPr>
          </w:p>
          <w:p w14:paraId="39DF9F1A" w14:textId="3FEA9CCA"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Express and exchange personal opinions or preferences with simple supporting statements in spoken and written conversation.</w:t>
            </w:r>
          </w:p>
          <w:p w14:paraId="6F3DD70F" w14:textId="16A7AE8A" w:rsidR="00385578" w:rsidRPr="008349C4" w:rsidRDefault="00385578" w:rsidP="008349C4">
            <w:pPr>
              <w:rPr>
                <w:rFonts w:ascii="Calibri" w:hAnsi="Calibri" w:cs="Calibri"/>
                <w:sz w:val="24"/>
                <w:szCs w:val="24"/>
                <w:lang w:val="en-US"/>
              </w:rPr>
            </w:pPr>
          </w:p>
        </w:tc>
        <w:tc>
          <w:tcPr>
            <w:tcW w:w="5386" w:type="dxa"/>
          </w:tcPr>
          <w:p w14:paraId="30DC5E70" w14:textId="77777777" w:rsidR="00385578" w:rsidRPr="008349C4" w:rsidRDefault="00385578" w:rsidP="008349C4">
            <w:pPr>
              <w:rPr>
                <w:rFonts w:ascii="Calibri" w:hAnsi="Calibri" w:cs="Calibri"/>
                <w:sz w:val="24"/>
                <w:szCs w:val="24"/>
                <w:lang w:val="en-US"/>
              </w:rPr>
            </w:pPr>
          </w:p>
          <w:p w14:paraId="6903FE0B" w14:textId="77777777" w:rsidR="00385578" w:rsidRPr="008349C4" w:rsidRDefault="00385578" w:rsidP="008349C4">
            <w:pPr>
              <w:pStyle w:val="NormalWeb"/>
              <w:spacing w:before="0" w:beforeAutospacing="0" w:after="160" w:afterAutospacing="0"/>
              <w:rPr>
                <w:rFonts w:ascii="Calibri" w:hAnsi="Calibri" w:cs="Calibri"/>
                <w:lang w:val="en-US"/>
              </w:rPr>
            </w:pPr>
            <w:r w:rsidRPr="008349C4">
              <w:rPr>
                <w:rFonts w:ascii="Calibri" w:hAnsi="Calibri" w:cs="Calibri"/>
                <w:lang w:val="en-US"/>
              </w:rPr>
              <w:t>SE, p. 16, Act. 8</w:t>
            </w:r>
            <w:r w:rsidRPr="008349C4">
              <w:rPr>
                <w:rFonts w:ascii="Calibri" w:hAnsi="Calibri" w:cs="Calibri"/>
                <w:lang w:val="en-US"/>
              </w:rPr>
              <w:br/>
              <w:t>SE, p. 24, Act. 6</w:t>
            </w:r>
            <w:r w:rsidRPr="008349C4">
              <w:rPr>
                <w:rFonts w:ascii="Calibri" w:hAnsi="Calibri" w:cs="Calibri"/>
                <w:lang w:val="en-US"/>
              </w:rPr>
              <w:br/>
              <w:t>SE, p. 25, Act. 9</w:t>
            </w:r>
            <w:r w:rsidRPr="008349C4">
              <w:rPr>
                <w:rFonts w:ascii="Calibri" w:hAnsi="Calibri" w:cs="Calibri"/>
                <w:lang w:val="en-US"/>
              </w:rPr>
              <w:br/>
              <w:t>SE, p. 43, Act. 5</w:t>
            </w:r>
            <w:r w:rsidRPr="008349C4">
              <w:rPr>
                <w:rFonts w:ascii="Calibri" w:hAnsi="Calibri" w:cs="Calibri"/>
                <w:lang w:val="en-US"/>
              </w:rPr>
              <w:br/>
              <w:t xml:space="preserve">SE, p. 52, </w:t>
            </w:r>
            <w:proofErr w:type="spellStart"/>
            <w:r w:rsidRPr="008349C4">
              <w:rPr>
                <w:rFonts w:ascii="Calibri" w:hAnsi="Calibri" w:cs="Calibri"/>
                <w:lang w:val="en-US"/>
              </w:rPr>
              <w:t>Conversación</w:t>
            </w:r>
            <w:proofErr w:type="spellEnd"/>
            <w:r w:rsidRPr="008349C4">
              <w:rPr>
                <w:rFonts w:ascii="Calibri" w:hAnsi="Calibri" w:cs="Calibri"/>
                <w:lang w:val="en-US"/>
              </w:rPr>
              <w:br/>
              <w:t>SE, p. 115, Act. 4</w:t>
            </w:r>
            <w:r w:rsidRPr="008349C4">
              <w:rPr>
                <w:rFonts w:ascii="Calibri" w:hAnsi="Calibri" w:cs="Calibri"/>
                <w:lang w:val="en-US"/>
              </w:rPr>
              <w:br/>
              <w:t>TE, p. 117, Expansion: Extra Practice</w:t>
            </w:r>
            <w:r w:rsidRPr="008349C4">
              <w:rPr>
                <w:rFonts w:ascii="Calibri" w:hAnsi="Calibri" w:cs="Calibri"/>
                <w:lang w:val="en-US"/>
              </w:rPr>
              <w:br/>
              <w:t>TE, p. 118, Teaching Options: Small Groups</w:t>
            </w:r>
            <w:r w:rsidRPr="008349C4">
              <w:rPr>
                <w:rFonts w:ascii="Calibri" w:hAnsi="Calibri" w:cs="Calibri"/>
                <w:lang w:val="en-US"/>
              </w:rPr>
              <w:br/>
              <w:t xml:space="preserve">SE, p. 133, </w:t>
            </w:r>
            <w:proofErr w:type="spellStart"/>
            <w:r w:rsidRPr="008349C4">
              <w:rPr>
                <w:rFonts w:ascii="Calibri" w:hAnsi="Calibri" w:cs="Calibri"/>
                <w:lang w:val="en-US"/>
              </w:rPr>
              <w:t>Conversación</w:t>
            </w:r>
            <w:proofErr w:type="spellEnd"/>
            <w:r w:rsidRPr="008349C4">
              <w:rPr>
                <w:rFonts w:ascii="Calibri" w:hAnsi="Calibri" w:cs="Calibri"/>
                <w:lang w:val="en-US"/>
              </w:rPr>
              <w:br/>
              <w:t>TE, p. 154, Teaching Options: Large Groups</w:t>
            </w:r>
            <w:r w:rsidRPr="008349C4">
              <w:rPr>
                <w:rFonts w:ascii="Calibri" w:hAnsi="Calibri" w:cs="Calibri"/>
                <w:lang w:val="en-US"/>
              </w:rPr>
              <w:br/>
              <w:t>SE, p. 157, Act. 5</w:t>
            </w:r>
            <w:r w:rsidRPr="008349C4">
              <w:rPr>
                <w:rFonts w:ascii="Calibri" w:hAnsi="Calibri" w:cs="Calibri"/>
                <w:lang w:val="en-US"/>
              </w:rPr>
              <w:br/>
              <w:t>TE, p. 160, Teaching Options: Large Groups</w:t>
            </w:r>
            <w:r w:rsidRPr="008349C4">
              <w:rPr>
                <w:rFonts w:ascii="Calibri" w:hAnsi="Calibri" w:cs="Calibri"/>
                <w:lang w:val="en-US"/>
              </w:rPr>
              <w:br/>
              <w:t>SE, p. 161, Act. 5 and 6</w:t>
            </w:r>
            <w:r w:rsidRPr="008349C4">
              <w:rPr>
                <w:rFonts w:ascii="Calibri" w:hAnsi="Calibri" w:cs="Calibri"/>
                <w:lang w:val="en-US"/>
              </w:rPr>
              <w:br/>
              <w:t xml:space="preserve">SE, p. 171, </w:t>
            </w:r>
            <w:proofErr w:type="spellStart"/>
            <w:r w:rsidRPr="008349C4">
              <w:rPr>
                <w:rFonts w:ascii="Calibri" w:hAnsi="Calibri" w:cs="Calibri"/>
                <w:lang w:val="en-US"/>
              </w:rPr>
              <w:t>Ahora</w:t>
            </w:r>
            <w:proofErr w:type="spellEnd"/>
            <w:r w:rsidRPr="008349C4">
              <w:rPr>
                <w:rFonts w:ascii="Calibri" w:hAnsi="Calibri" w:cs="Calibri"/>
                <w:lang w:val="en-US"/>
              </w:rPr>
              <w:t xml:space="preserve"> </w:t>
            </w:r>
            <w:proofErr w:type="spellStart"/>
            <w:r w:rsidRPr="008349C4">
              <w:rPr>
                <w:rFonts w:ascii="Calibri" w:hAnsi="Calibri" w:cs="Calibri"/>
                <w:lang w:val="en-US"/>
              </w:rPr>
              <w:t>ustedes</w:t>
            </w:r>
            <w:proofErr w:type="spellEnd"/>
            <w:r w:rsidRPr="008349C4">
              <w:rPr>
                <w:rFonts w:ascii="Calibri" w:hAnsi="Calibri" w:cs="Calibri"/>
                <w:lang w:val="en-US"/>
              </w:rPr>
              <w:br/>
              <w:t>SE, p. 191, Act. 3</w:t>
            </w:r>
            <w:r w:rsidRPr="008349C4">
              <w:rPr>
                <w:rFonts w:ascii="Calibri" w:hAnsi="Calibri" w:cs="Calibri"/>
                <w:lang w:val="en-US"/>
              </w:rPr>
              <w:br/>
              <w:t>SE, p. 201, Act. 5</w:t>
            </w:r>
            <w:r w:rsidRPr="008349C4">
              <w:rPr>
                <w:rFonts w:ascii="Calibri" w:hAnsi="Calibri" w:cs="Calibri"/>
                <w:lang w:val="en-US"/>
              </w:rPr>
              <w:br/>
              <w:t xml:space="preserve">SE, p. 205, </w:t>
            </w:r>
            <w:proofErr w:type="spellStart"/>
            <w:r w:rsidRPr="008349C4">
              <w:rPr>
                <w:rFonts w:ascii="Calibri" w:hAnsi="Calibri" w:cs="Calibri"/>
                <w:lang w:val="en-US"/>
              </w:rPr>
              <w:t>Coméntalo</w:t>
            </w:r>
            <w:proofErr w:type="spellEnd"/>
            <w:r w:rsidRPr="008349C4">
              <w:rPr>
                <w:rFonts w:ascii="Calibri" w:hAnsi="Calibri" w:cs="Calibri"/>
                <w:lang w:val="en-US"/>
              </w:rPr>
              <w:br/>
              <w:t xml:space="preserve">SE, p. 206, </w:t>
            </w:r>
            <w:proofErr w:type="spellStart"/>
            <w:r w:rsidRPr="008349C4">
              <w:rPr>
                <w:rFonts w:ascii="Calibri" w:hAnsi="Calibri" w:cs="Calibri"/>
                <w:lang w:val="en-US"/>
              </w:rPr>
              <w:t>Tema</w:t>
            </w:r>
            <w:proofErr w:type="spellEnd"/>
            <w:r w:rsidRPr="008349C4">
              <w:rPr>
                <w:rFonts w:ascii="Calibri" w:hAnsi="Calibri" w:cs="Calibri"/>
                <w:lang w:val="en-US"/>
              </w:rPr>
              <w:t xml:space="preserve">: </w:t>
            </w:r>
            <w:proofErr w:type="spellStart"/>
            <w:r w:rsidRPr="008349C4">
              <w:rPr>
                <w:rFonts w:ascii="Calibri" w:hAnsi="Calibri" w:cs="Calibri"/>
                <w:lang w:val="en-US"/>
              </w:rPr>
              <w:t>Escribir</w:t>
            </w:r>
            <w:proofErr w:type="spellEnd"/>
            <w:r w:rsidRPr="008349C4">
              <w:rPr>
                <w:rFonts w:ascii="Calibri" w:hAnsi="Calibri" w:cs="Calibri"/>
                <w:lang w:val="en-US"/>
              </w:rPr>
              <w:t xml:space="preserve"> un </w:t>
            </w:r>
            <w:proofErr w:type="spellStart"/>
            <w:r w:rsidRPr="008349C4">
              <w:rPr>
                <w:rFonts w:ascii="Calibri" w:hAnsi="Calibri" w:cs="Calibri"/>
                <w:lang w:val="en-US"/>
              </w:rPr>
              <w:t>mensaje</w:t>
            </w:r>
            <w:proofErr w:type="spellEnd"/>
            <w:r w:rsidRPr="008349C4">
              <w:rPr>
                <w:rFonts w:ascii="Calibri" w:hAnsi="Calibri" w:cs="Calibri"/>
                <w:lang w:val="en-US"/>
              </w:rPr>
              <w:t xml:space="preserve"> </w:t>
            </w:r>
            <w:proofErr w:type="spellStart"/>
            <w:r w:rsidRPr="008349C4">
              <w:rPr>
                <w:rFonts w:ascii="Calibri" w:hAnsi="Calibri" w:cs="Calibri"/>
                <w:lang w:val="en-US"/>
              </w:rPr>
              <w:t>electrónico</w:t>
            </w:r>
            <w:proofErr w:type="spellEnd"/>
            <w:r w:rsidRPr="008349C4">
              <w:rPr>
                <w:rFonts w:ascii="Calibri" w:hAnsi="Calibri" w:cs="Calibri"/>
                <w:lang w:val="en-US"/>
              </w:rPr>
              <w:br/>
              <w:t>SE, p. 220, Act. 6</w:t>
            </w:r>
            <w:r w:rsidRPr="008349C4">
              <w:rPr>
                <w:rFonts w:ascii="Calibri" w:hAnsi="Calibri" w:cs="Calibri"/>
                <w:lang w:val="en-US"/>
              </w:rPr>
              <w:br/>
              <w:t>SE, p. 221, Act. 8</w:t>
            </w:r>
            <w:r w:rsidRPr="008349C4">
              <w:rPr>
                <w:rFonts w:ascii="Calibri" w:hAnsi="Calibri" w:cs="Calibri"/>
                <w:lang w:val="en-US"/>
              </w:rPr>
              <w:br/>
              <w:t>SE, p. 231, Act. 6</w:t>
            </w:r>
            <w:r w:rsidRPr="008349C4">
              <w:rPr>
                <w:rFonts w:ascii="Calibri" w:hAnsi="Calibri" w:cs="Calibri"/>
                <w:lang w:val="en-US"/>
              </w:rPr>
              <w:br/>
              <w:t>SE, p. 237, Acts. 5-6</w:t>
            </w:r>
            <w:r w:rsidRPr="008349C4">
              <w:rPr>
                <w:rFonts w:ascii="Calibri" w:hAnsi="Calibri" w:cs="Calibri"/>
                <w:lang w:val="en-US"/>
              </w:rPr>
              <w:br/>
              <w:t>SE, p. 265, Act. 3</w:t>
            </w:r>
            <w:r w:rsidRPr="008349C4">
              <w:rPr>
                <w:rFonts w:ascii="Calibri" w:hAnsi="Calibri" w:cs="Calibri"/>
                <w:lang w:val="en-US"/>
              </w:rPr>
              <w:br/>
              <w:t>SE, p. 296, Act. 9</w:t>
            </w:r>
            <w:r w:rsidRPr="008349C4">
              <w:rPr>
                <w:rFonts w:ascii="Calibri" w:hAnsi="Calibri" w:cs="Calibri"/>
                <w:lang w:val="en-US"/>
              </w:rPr>
              <w:br/>
              <w:t>SE, p. 297, Act. 9</w:t>
            </w:r>
            <w:r w:rsidRPr="008349C4">
              <w:rPr>
                <w:rFonts w:ascii="Calibri" w:hAnsi="Calibri" w:cs="Calibri"/>
                <w:lang w:val="en-US"/>
              </w:rPr>
              <w:br/>
              <w:t>SE, p. 305, Act. 3</w:t>
            </w:r>
            <w:r w:rsidRPr="008349C4">
              <w:rPr>
                <w:rFonts w:ascii="Calibri" w:hAnsi="Calibri" w:cs="Calibri"/>
                <w:lang w:val="en-US"/>
              </w:rPr>
              <w:br/>
              <w:t>SE, p. 310, Act. 6</w:t>
            </w:r>
            <w:r w:rsidRPr="008349C4">
              <w:rPr>
                <w:rFonts w:ascii="Calibri" w:hAnsi="Calibri" w:cs="Calibri"/>
                <w:lang w:val="en-US"/>
              </w:rPr>
              <w:br/>
              <w:t>SE, p. 313, Act. 6</w:t>
            </w:r>
            <w:r w:rsidRPr="008349C4">
              <w:rPr>
                <w:rFonts w:ascii="Calibri" w:hAnsi="Calibri" w:cs="Calibri"/>
                <w:lang w:val="en-US"/>
              </w:rPr>
              <w:br/>
              <w:t xml:space="preserve">SE, p. 321, </w:t>
            </w:r>
            <w:proofErr w:type="spellStart"/>
            <w:r w:rsidRPr="008349C4">
              <w:rPr>
                <w:rFonts w:ascii="Calibri" w:hAnsi="Calibri" w:cs="Calibri"/>
                <w:lang w:val="en-US"/>
              </w:rPr>
              <w:t>Conversación</w:t>
            </w:r>
            <w:proofErr w:type="spellEnd"/>
            <w:r w:rsidRPr="008349C4">
              <w:rPr>
                <w:rFonts w:ascii="Calibri" w:hAnsi="Calibri" w:cs="Calibri"/>
                <w:lang w:val="en-US"/>
              </w:rPr>
              <w:br/>
              <w:t>TE, p. 332, Teaching Tips (Bring in a current…)</w:t>
            </w:r>
            <w:r w:rsidRPr="008349C4">
              <w:rPr>
                <w:rFonts w:ascii="Calibri" w:hAnsi="Calibri" w:cs="Calibri"/>
                <w:lang w:val="en-US"/>
              </w:rPr>
              <w:br/>
              <w:t>SE, p. 334, Act. 7</w:t>
            </w:r>
            <w:r w:rsidRPr="008349C4">
              <w:rPr>
                <w:rFonts w:ascii="Calibri" w:hAnsi="Calibri" w:cs="Calibri"/>
                <w:lang w:val="en-US"/>
              </w:rPr>
              <w:br/>
              <w:t>SE, p. 335, Act. 10</w:t>
            </w:r>
            <w:r w:rsidRPr="008349C4">
              <w:rPr>
                <w:rFonts w:ascii="Calibri" w:hAnsi="Calibri" w:cs="Calibri"/>
                <w:lang w:val="en-US"/>
              </w:rPr>
              <w:br/>
              <w:t>SE, p. 348, Act. 2</w:t>
            </w:r>
            <w:r w:rsidRPr="008349C4">
              <w:rPr>
                <w:rFonts w:ascii="Calibri" w:hAnsi="Calibri" w:cs="Calibri"/>
                <w:lang w:val="en-US"/>
              </w:rPr>
              <w:br/>
              <w:t>SE, p. 349, Act. 5</w:t>
            </w:r>
          </w:p>
          <w:p w14:paraId="55820BF3" w14:textId="1DCBDCA5" w:rsidR="00385578" w:rsidRPr="008349C4" w:rsidRDefault="00385578" w:rsidP="008349C4">
            <w:pPr>
              <w:rPr>
                <w:rFonts w:ascii="Calibri" w:hAnsi="Calibri" w:cs="Calibri"/>
                <w:sz w:val="24"/>
                <w:szCs w:val="24"/>
                <w:lang w:val="en-US"/>
              </w:rPr>
            </w:pPr>
          </w:p>
        </w:tc>
      </w:tr>
      <w:tr w:rsidR="00385578" w:rsidRPr="001B69C0" w14:paraId="6855CA51" w14:textId="6B3C1B07" w:rsidTr="008349C4">
        <w:tc>
          <w:tcPr>
            <w:tcW w:w="1530" w:type="dxa"/>
          </w:tcPr>
          <w:p w14:paraId="2581EFD7" w14:textId="77777777" w:rsidR="00385578" w:rsidRPr="008349C4" w:rsidRDefault="00385578" w:rsidP="008349C4">
            <w:pPr>
              <w:rPr>
                <w:rFonts w:ascii="Calibri" w:hAnsi="Calibri" w:cs="Calibri"/>
                <w:sz w:val="24"/>
                <w:szCs w:val="24"/>
                <w:lang w:val="en-US"/>
              </w:rPr>
            </w:pPr>
          </w:p>
          <w:p w14:paraId="04DAD583" w14:textId="6EF797A4"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114.40.II.1.C</w:t>
            </w:r>
          </w:p>
        </w:tc>
        <w:tc>
          <w:tcPr>
            <w:tcW w:w="3852" w:type="dxa"/>
          </w:tcPr>
          <w:p w14:paraId="16361F6D" w14:textId="77777777" w:rsidR="00385578" w:rsidRPr="008349C4" w:rsidRDefault="00385578" w:rsidP="008349C4">
            <w:pPr>
              <w:rPr>
                <w:rFonts w:ascii="Calibri" w:hAnsi="Calibri" w:cs="Calibri"/>
                <w:sz w:val="24"/>
                <w:szCs w:val="24"/>
                <w:lang w:val="en-US"/>
              </w:rPr>
            </w:pPr>
          </w:p>
          <w:p w14:paraId="191A8152" w14:textId="2727AD7D"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 xml:space="preserve">Ask and tell others what they need to, should, or must do with simple </w:t>
            </w:r>
            <w:r w:rsidRPr="008349C4">
              <w:rPr>
                <w:rFonts w:ascii="Calibri" w:hAnsi="Calibri" w:cs="Calibri"/>
                <w:sz w:val="24"/>
                <w:szCs w:val="24"/>
                <w:lang w:val="en-US"/>
              </w:rPr>
              <w:lastRenderedPageBreak/>
              <w:t>supporting reasons in spoken and written conversation.</w:t>
            </w:r>
          </w:p>
          <w:p w14:paraId="555E3A8E" w14:textId="35304D84" w:rsidR="00385578" w:rsidRPr="008349C4" w:rsidRDefault="00385578" w:rsidP="008349C4">
            <w:pPr>
              <w:rPr>
                <w:rFonts w:ascii="Calibri" w:hAnsi="Calibri" w:cs="Calibri"/>
                <w:sz w:val="24"/>
                <w:szCs w:val="24"/>
                <w:lang w:val="en-US"/>
              </w:rPr>
            </w:pPr>
          </w:p>
        </w:tc>
        <w:tc>
          <w:tcPr>
            <w:tcW w:w="5386" w:type="dxa"/>
          </w:tcPr>
          <w:p w14:paraId="4D18BBDA" w14:textId="77777777" w:rsidR="00385578" w:rsidRPr="008349C4" w:rsidRDefault="00385578" w:rsidP="008349C4">
            <w:pPr>
              <w:rPr>
                <w:rFonts w:ascii="Calibri" w:hAnsi="Calibri" w:cs="Calibri"/>
                <w:sz w:val="24"/>
                <w:szCs w:val="24"/>
                <w:lang w:val="en-US"/>
              </w:rPr>
            </w:pPr>
          </w:p>
          <w:p w14:paraId="3FA57198" w14:textId="77777777" w:rsidR="00385578" w:rsidRPr="008349C4" w:rsidRDefault="00385578" w:rsidP="008349C4">
            <w:pPr>
              <w:pStyle w:val="NormalWeb"/>
              <w:spacing w:before="0" w:beforeAutospacing="0" w:after="160" w:afterAutospacing="0"/>
              <w:rPr>
                <w:rFonts w:ascii="Calibri" w:hAnsi="Calibri" w:cs="Calibri"/>
                <w:lang w:val="en-US"/>
              </w:rPr>
            </w:pPr>
            <w:r w:rsidRPr="008349C4">
              <w:rPr>
                <w:rFonts w:ascii="Calibri" w:hAnsi="Calibri" w:cs="Calibri"/>
                <w:lang w:val="en-US"/>
              </w:rPr>
              <w:t>SE, p. 10, Act. 11</w:t>
            </w:r>
            <w:r w:rsidRPr="008349C4">
              <w:rPr>
                <w:rFonts w:ascii="Calibri" w:hAnsi="Calibri" w:cs="Calibri"/>
                <w:lang w:val="en-US"/>
              </w:rPr>
              <w:br/>
              <w:t>SE, p. 25, Act. 7-9</w:t>
            </w:r>
            <w:r w:rsidRPr="008349C4">
              <w:rPr>
                <w:rFonts w:ascii="Calibri" w:hAnsi="Calibri" w:cs="Calibri"/>
                <w:lang w:val="en-US"/>
              </w:rPr>
              <w:br/>
              <w:t>SE, p. 28, Act. 4</w:t>
            </w:r>
            <w:r w:rsidRPr="008349C4">
              <w:rPr>
                <w:rFonts w:ascii="Calibri" w:hAnsi="Calibri" w:cs="Calibri"/>
                <w:lang w:val="en-US"/>
              </w:rPr>
              <w:br/>
            </w:r>
            <w:r w:rsidRPr="008349C4">
              <w:rPr>
                <w:rFonts w:ascii="Calibri" w:hAnsi="Calibri" w:cs="Calibri"/>
                <w:lang w:val="en-US"/>
              </w:rPr>
              <w:lastRenderedPageBreak/>
              <w:t>TE, p. 30, Teaching Options: Pairs</w:t>
            </w:r>
            <w:r w:rsidRPr="008349C4">
              <w:rPr>
                <w:rFonts w:ascii="Calibri" w:hAnsi="Calibri" w:cs="Calibri"/>
                <w:lang w:val="en-US"/>
              </w:rPr>
              <w:br/>
              <w:t>TE, p. 72, Teaching Options: Pairs</w:t>
            </w:r>
            <w:r w:rsidRPr="008349C4">
              <w:rPr>
                <w:rFonts w:ascii="Calibri" w:hAnsi="Calibri" w:cs="Calibri"/>
                <w:lang w:val="en-US"/>
              </w:rPr>
              <w:br/>
              <w:t>SE, p. 74, Act. 3</w:t>
            </w:r>
            <w:r w:rsidRPr="008349C4">
              <w:rPr>
                <w:rFonts w:ascii="Calibri" w:hAnsi="Calibri" w:cs="Calibri"/>
                <w:lang w:val="en-US"/>
              </w:rPr>
              <w:br/>
              <w:t>SE, p. 75, Act. 6</w:t>
            </w:r>
            <w:r w:rsidRPr="008349C4">
              <w:rPr>
                <w:rFonts w:ascii="Calibri" w:hAnsi="Calibri" w:cs="Calibri"/>
                <w:lang w:val="en-US"/>
              </w:rPr>
              <w:br/>
              <w:t>TE, p. 78, Expansion: Extra Practice</w:t>
            </w:r>
            <w:r w:rsidRPr="008349C4">
              <w:rPr>
                <w:rFonts w:ascii="Calibri" w:hAnsi="Calibri" w:cs="Calibri"/>
                <w:lang w:val="en-US"/>
              </w:rPr>
              <w:br/>
              <w:t>SE, p. 79, Act. 6</w:t>
            </w:r>
            <w:r w:rsidRPr="008349C4">
              <w:rPr>
                <w:rFonts w:ascii="Calibri" w:hAnsi="Calibri" w:cs="Calibri"/>
                <w:lang w:val="en-US"/>
              </w:rPr>
              <w:br/>
              <w:t>TE, p. 84, Teaching Options: Pairs</w:t>
            </w:r>
            <w:r w:rsidRPr="008349C4">
              <w:rPr>
                <w:rFonts w:ascii="Calibri" w:hAnsi="Calibri" w:cs="Calibri"/>
                <w:lang w:val="en-US"/>
              </w:rPr>
              <w:br/>
              <w:t>SE, p. 104, Act. 6</w:t>
            </w:r>
            <w:r w:rsidRPr="008349C4">
              <w:rPr>
                <w:rFonts w:ascii="Calibri" w:hAnsi="Calibri" w:cs="Calibri"/>
                <w:lang w:val="en-US"/>
              </w:rPr>
              <w:br/>
              <w:t>SE, p. 107, Act. 4</w:t>
            </w:r>
            <w:r w:rsidRPr="008349C4">
              <w:rPr>
                <w:rFonts w:ascii="Calibri" w:hAnsi="Calibri" w:cs="Calibri"/>
                <w:lang w:val="en-US"/>
              </w:rPr>
              <w:br/>
              <w:t>SE, p. 119, Act. 4</w:t>
            </w:r>
            <w:r w:rsidRPr="008349C4">
              <w:rPr>
                <w:rFonts w:ascii="Calibri" w:hAnsi="Calibri" w:cs="Calibri"/>
                <w:lang w:val="en-US"/>
              </w:rPr>
              <w:br/>
              <w:t>TE, p. 119, Teaching Options: Pairs</w:t>
            </w:r>
            <w:r w:rsidRPr="008349C4">
              <w:rPr>
                <w:rFonts w:ascii="Calibri" w:hAnsi="Calibri" w:cs="Calibri"/>
                <w:lang w:val="en-US"/>
              </w:rPr>
              <w:br/>
              <w:t>SE, p. 126, Act. 2</w:t>
            </w:r>
            <w:r w:rsidRPr="008349C4">
              <w:rPr>
                <w:rFonts w:ascii="Calibri" w:hAnsi="Calibri" w:cs="Calibri"/>
                <w:lang w:val="en-US"/>
              </w:rPr>
              <w:br/>
              <w:t>TE, p. 146, Teaching Options: Small Groups</w:t>
            </w:r>
            <w:r w:rsidRPr="008349C4">
              <w:rPr>
                <w:rFonts w:ascii="Calibri" w:hAnsi="Calibri" w:cs="Calibri"/>
                <w:lang w:val="en-US"/>
              </w:rPr>
              <w:br/>
              <w:t>SE, p. 147, Act. 8</w:t>
            </w:r>
            <w:r w:rsidRPr="008349C4">
              <w:rPr>
                <w:rFonts w:ascii="Calibri" w:hAnsi="Calibri" w:cs="Calibri"/>
                <w:lang w:val="en-US"/>
              </w:rPr>
              <w:br/>
              <w:t>SE, p. 157, Act. 5</w:t>
            </w:r>
            <w:r w:rsidRPr="008349C4">
              <w:rPr>
                <w:rFonts w:ascii="Calibri" w:hAnsi="Calibri" w:cs="Calibri"/>
                <w:lang w:val="en-US"/>
              </w:rPr>
              <w:br/>
              <w:t>SE, p. 184, Act. 6</w:t>
            </w:r>
            <w:r w:rsidRPr="008349C4">
              <w:rPr>
                <w:rFonts w:ascii="Calibri" w:hAnsi="Calibri" w:cs="Calibri"/>
                <w:lang w:val="en-US"/>
              </w:rPr>
              <w:br/>
              <w:t>SE, p. 185, Act. 8</w:t>
            </w:r>
            <w:r w:rsidRPr="008349C4">
              <w:rPr>
                <w:rFonts w:ascii="Calibri" w:hAnsi="Calibri" w:cs="Calibri"/>
                <w:lang w:val="en-US"/>
              </w:rPr>
              <w:br/>
              <w:t>SE, p. 188, Act. 4</w:t>
            </w:r>
            <w:r w:rsidRPr="008349C4">
              <w:rPr>
                <w:rFonts w:ascii="Calibri" w:hAnsi="Calibri" w:cs="Calibri"/>
                <w:lang w:val="en-US"/>
              </w:rPr>
              <w:br/>
              <w:t>SE, p. 198, Act. 3</w:t>
            </w:r>
            <w:r w:rsidRPr="008349C4">
              <w:rPr>
                <w:rFonts w:ascii="Calibri" w:hAnsi="Calibri" w:cs="Calibri"/>
                <w:lang w:val="en-US"/>
              </w:rPr>
              <w:br/>
              <w:t>SE, p. 221, Act. 8 and 10</w:t>
            </w:r>
            <w:r w:rsidRPr="008349C4">
              <w:rPr>
                <w:rFonts w:ascii="Calibri" w:hAnsi="Calibri" w:cs="Calibri"/>
                <w:lang w:val="en-US"/>
              </w:rPr>
              <w:br/>
              <w:t>TE, p. 224, Teaching Options: Extra Practice</w:t>
            </w:r>
            <w:r w:rsidRPr="008349C4">
              <w:rPr>
                <w:rFonts w:ascii="Calibri" w:hAnsi="Calibri" w:cs="Calibri"/>
                <w:lang w:val="en-US"/>
              </w:rPr>
              <w:br/>
              <w:t>SE, p. 231, Act. 6</w:t>
            </w:r>
            <w:r w:rsidRPr="008349C4">
              <w:rPr>
                <w:rFonts w:ascii="Calibri" w:hAnsi="Calibri" w:cs="Calibri"/>
                <w:lang w:val="en-US"/>
              </w:rPr>
              <w:br/>
              <w:t>SE, p. 237, Act. 6</w:t>
            </w:r>
            <w:r w:rsidRPr="008349C4">
              <w:rPr>
                <w:rFonts w:ascii="Calibri" w:hAnsi="Calibri" w:cs="Calibri"/>
                <w:lang w:val="en-US"/>
              </w:rPr>
              <w:br/>
              <w:t>SE, p. 269, Act. 6</w:t>
            </w:r>
            <w:r w:rsidRPr="008349C4">
              <w:rPr>
                <w:rFonts w:ascii="Calibri" w:hAnsi="Calibri" w:cs="Calibri"/>
                <w:lang w:val="en-US"/>
              </w:rPr>
              <w:br/>
              <w:t>SE, p. 300, Act. 4</w:t>
            </w:r>
            <w:r w:rsidRPr="008349C4">
              <w:rPr>
                <w:rFonts w:ascii="Calibri" w:hAnsi="Calibri" w:cs="Calibri"/>
                <w:lang w:val="en-US"/>
              </w:rPr>
              <w:br/>
              <w:t>SE, p. 306, Act. 2</w:t>
            </w:r>
            <w:r w:rsidRPr="008349C4">
              <w:rPr>
                <w:rFonts w:ascii="Calibri" w:hAnsi="Calibri" w:cs="Calibri"/>
                <w:lang w:val="en-US"/>
              </w:rPr>
              <w:br/>
              <w:t>SE, p. 307, Act. 6</w:t>
            </w:r>
            <w:r w:rsidRPr="008349C4">
              <w:rPr>
                <w:rFonts w:ascii="Calibri" w:hAnsi="Calibri" w:cs="Calibri"/>
                <w:lang w:val="en-US"/>
              </w:rPr>
              <w:br/>
              <w:t>SE, p. 309, Act. 3</w:t>
            </w:r>
            <w:r w:rsidRPr="008349C4">
              <w:rPr>
                <w:rFonts w:ascii="Calibri" w:hAnsi="Calibri" w:cs="Calibri"/>
                <w:lang w:val="en-US"/>
              </w:rPr>
              <w:br/>
              <w:t>SE, p. 345, Act. 5-6</w:t>
            </w:r>
            <w:r w:rsidRPr="008349C4">
              <w:rPr>
                <w:rFonts w:ascii="Calibri" w:hAnsi="Calibri" w:cs="Calibri"/>
                <w:lang w:val="en-US"/>
              </w:rPr>
              <w:br/>
              <w:t xml:space="preserve">SE, p. 356, </w:t>
            </w:r>
            <w:proofErr w:type="spellStart"/>
            <w:r w:rsidRPr="008349C4">
              <w:rPr>
                <w:rFonts w:ascii="Calibri" w:hAnsi="Calibri" w:cs="Calibri"/>
                <w:lang w:val="en-US"/>
              </w:rPr>
              <w:t>Aplicación</w:t>
            </w:r>
            <w:proofErr w:type="spellEnd"/>
          </w:p>
          <w:p w14:paraId="7BE5BB00" w14:textId="3C881EF7" w:rsidR="00385578" w:rsidRPr="008349C4" w:rsidRDefault="00385578" w:rsidP="008349C4">
            <w:pPr>
              <w:rPr>
                <w:rFonts w:ascii="Calibri" w:hAnsi="Calibri" w:cs="Calibri"/>
                <w:sz w:val="24"/>
                <w:szCs w:val="24"/>
                <w:lang w:val="en-US"/>
              </w:rPr>
            </w:pPr>
          </w:p>
        </w:tc>
      </w:tr>
      <w:tr w:rsidR="00385578" w:rsidRPr="00126EBC" w14:paraId="30EE9FC6" w14:textId="230F8960" w:rsidTr="008349C4">
        <w:tc>
          <w:tcPr>
            <w:tcW w:w="1530" w:type="dxa"/>
          </w:tcPr>
          <w:p w14:paraId="3E3F6410" w14:textId="77777777" w:rsidR="00385578" w:rsidRPr="008349C4" w:rsidRDefault="00385578" w:rsidP="008349C4">
            <w:pPr>
              <w:rPr>
                <w:rFonts w:ascii="Calibri" w:hAnsi="Calibri" w:cs="Calibri"/>
                <w:sz w:val="24"/>
                <w:szCs w:val="24"/>
                <w:lang w:val="en-US"/>
              </w:rPr>
            </w:pPr>
          </w:p>
          <w:p w14:paraId="20EE7D1A" w14:textId="1D58F971"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114.40.II.1.D</w:t>
            </w:r>
          </w:p>
        </w:tc>
        <w:tc>
          <w:tcPr>
            <w:tcW w:w="3852" w:type="dxa"/>
          </w:tcPr>
          <w:p w14:paraId="2EF05270" w14:textId="77777777" w:rsidR="00385578" w:rsidRPr="008349C4" w:rsidRDefault="00385578" w:rsidP="008349C4">
            <w:pPr>
              <w:rPr>
                <w:rFonts w:ascii="Calibri" w:hAnsi="Calibri" w:cs="Calibri"/>
                <w:sz w:val="24"/>
                <w:szCs w:val="24"/>
                <w:lang w:val="en-US"/>
              </w:rPr>
            </w:pPr>
          </w:p>
          <w:p w14:paraId="349332D5" w14:textId="3BF5DF54"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Articulate requests, offer alternatives, and develop plans with simple supporting statements in spoken and written conversation.</w:t>
            </w:r>
          </w:p>
          <w:p w14:paraId="041B48D5" w14:textId="5691DB34" w:rsidR="00385578" w:rsidRPr="008349C4" w:rsidRDefault="00385578" w:rsidP="008349C4">
            <w:pPr>
              <w:rPr>
                <w:rFonts w:ascii="Calibri" w:hAnsi="Calibri" w:cs="Calibri"/>
                <w:sz w:val="24"/>
                <w:szCs w:val="24"/>
                <w:lang w:val="en-US"/>
              </w:rPr>
            </w:pPr>
          </w:p>
        </w:tc>
        <w:tc>
          <w:tcPr>
            <w:tcW w:w="5386" w:type="dxa"/>
          </w:tcPr>
          <w:p w14:paraId="2F42235B" w14:textId="77777777" w:rsidR="00385578" w:rsidRPr="008349C4" w:rsidRDefault="00385578" w:rsidP="008349C4">
            <w:pPr>
              <w:rPr>
                <w:rFonts w:ascii="Calibri" w:hAnsi="Calibri" w:cs="Calibri"/>
                <w:sz w:val="24"/>
                <w:szCs w:val="24"/>
                <w:lang w:val="en-US"/>
              </w:rPr>
            </w:pPr>
          </w:p>
          <w:p w14:paraId="7CA40A96" w14:textId="77777777" w:rsidR="00385578" w:rsidRPr="008349C4" w:rsidRDefault="00385578" w:rsidP="008349C4">
            <w:pPr>
              <w:pStyle w:val="NormalWeb"/>
              <w:spacing w:before="0" w:beforeAutospacing="0" w:after="160" w:afterAutospacing="0"/>
              <w:rPr>
                <w:rFonts w:ascii="Calibri" w:hAnsi="Calibri" w:cs="Calibri"/>
                <w:lang w:val="en-US"/>
              </w:rPr>
            </w:pPr>
            <w:r w:rsidRPr="008349C4">
              <w:rPr>
                <w:rFonts w:ascii="Calibri" w:hAnsi="Calibri" w:cs="Calibri"/>
                <w:lang w:val="en-US"/>
              </w:rPr>
              <w:t>SE, p. 16, Act. 9</w:t>
            </w:r>
            <w:r w:rsidRPr="008349C4">
              <w:rPr>
                <w:rFonts w:ascii="Calibri" w:hAnsi="Calibri" w:cs="Calibri"/>
                <w:lang w:val="en-US"/>
              </w:rPr>
              <w:br/>
              <w:t>SE, p. 25, Act. 9</w:t>
            </w:r>
            <w:r w:rsidRPr="008349C4">
              <w:rPr>
                <w:rFonts w:ascii="Calibri" w:hAnsi="Calibri" w:cs="Calibri"/>
                <w:lang w:val="en-US"/>
              </w:rPr>
              <w:br/>
              <w:t>SE, p. 28, Act. 4</w:t>
            </w:r>
            <w:r w:rsidRPr="008349C4">
              <w:rPr>
                <w:rFonts w:ascii="Calibri" w:hAnsi="Calibri" w:cs="Calibri"/>
                <w:lang w:val="en-US"/>
              </w:rPr>
              <w:br/>
              <w:t>TE, p. 39, Teaching Options: Small Groups</w:t>
            </w:r>
            <w:r w:rsidRPr="008349C4">
              <w:rPr>
                <w:rFonts w:ascii="Calibri" w:hAnsi="Calibri" w:cs="Calibri"/>
                <w:lang w:val="en-US"/>
              </w:rPr>
              <w:br/>
              <w:t>TE, p. 72, Teaching Options: Pairs</w:t>
            </w:r>
            <w:r w:rsidRPr="008349C4">
              <w:rPr>
                <w:rFonts w:ascii="Calibri" w:hAnsi="Calibri" w:cs="Calibri"/>
                <w:lang w:val="en-US"/>
              </w:rPr>
              <w:br/>
              <w:t>SE, p. 75, Act. 6</w:t>
            </w:r>
            <w:r w:rsidRPr="008349C4">
              <w:rPr>
                <w:rFonts w:ascii="Calibri" w:hAnsi="Calibri" w:cs="Calibri"/>
                <w:lang w:val="en-US"/>
              </w:rPr>
              <w:br/>
              <w:t>SE, p. 85, Act. 4</w:t>
            </w:r>
            <w:r w:rsidRPr="008349C4">
              <w:rPr>
                <w:rFonts w:ascii="Calibri" w:hAnsi="Calibri" w:cs="Calibri"/>
                <w:lang w:val="en-US"/>
              </w:rPr>
              <w:br/>
              <w:t>SE, p. 108, Act. 4</w:t>
            </w:r>
            <w:r w:rsidRPr="008349C4">
              <w:rPr>
                <w:rFonts w:ascii="Calibri" w:hAnsi="Calibri" w:cs="Calibri"/>
                <w:lang w:val="en-US"/>
              </w:rPr>
              <w:br/>
              <w:t>TE, p. 118, Teaching Options: Small Groups</w:t>
            </w:r>
            <w:r w:rsidRPr="008349C4">
              <w:rPr>
                <w:rFonts w:ascii="Calibri" w:hAnsi="Calibri" w:cs="Calibri"/>
                <w:lang w:val="en-US"/>
              </w:rPr>
              <w:br/>
              <w:t>SE, p. 119, Act. 4</w:t>
            </w:r>
            <w:r w:rsidRPr="008349C4">
              <w:rPr>
                <w:rFonts w:ascii="Calibri" w:hAnsi="Calibri" w:cs="Calibri"/>
                <w:lang w:val="en-US"/>
              </w:rPr>
              <w:br/>
              <w:t>SE, p. 147, Act. 8</w:t>
            </w:r>
            <w:r w:rsidRPr="008349C4">
              <w:rPr>
                <w:rFonts w:ascii="Calibri" w:hAnsi="Calibri" w:cs="Calibri"/>
                <w:lang w:val="en-US"/>
              </w:rPr>
              <w:br/>
              <w:t>SE, p. 157, Act. 5</w:t>
            </w:r>
            <w:r w:rsidRPr="008349C4">
              <w:rPr>
                <w:rFonts w:ascii="Calibri" w:hAnsi="Calibri" w:cs="Calibri"/>
                <w:lang w:val="en-US"/>
              </w:rPr>
              <w:br/>
              <w:t>TE, p. 160, Teaching Options: Large Groups</w:t>
            </w:r>
            <w:r w:rsidRPr="008349C4">
              <w:rPr>
                <w:rFonts w:ascii="Calibri" w:hAnsi="Calibri" w:cs="Calibri"/>
                <w:lang w:val="en-US"/>
              </w:rPr>
              <w:br/>
              <w:t>SE, p. 161, Act. 5</w:t>
            </w:r>
            <w:r w:rsidRPr="008349C4">
              <w:rPr>
                <w:rFonts w:ascii="Calibri" w:hAnsi="Calibri" w:cs="Calibri"/>
                <w:lang w:val="en-US"/>
              </w:rPr>
              <w:br/>
              <w:t>SE, p. 165, Act. 7</w:t>
            </w:r>
            <w:r w:rsidRPr="008349C4">
              <w:rPr>
                <w:rFonts w:ascii="Calibri" w:hAnsi="Calibri" w:cs="Calibri"/>
                <w:lang w:val="en-US"/>
              </w:rPr>
              <w:br/>
              <w:t>SE, p. 184, Act. 6</w:t>
            </w:r>
            <w:r w:rsidRPr="008349C4">
              <w:rPr>
                <w:rFonts w:ascii="Calibri" w:hAnsi="Calibri" w:cs="Calibri"/>
                <w:lang w:val="en-US"/>
              </w:rPr>
              <w:br/>
            </w:r>
            <w:r w:rsidRPr="008349C4">
              <w:rPr>
                <w:rFonts w:ascii="Calibri" w:hAnsi="Calibri" w:cs="Calibri"/>
                <w:lang w:val="en-US"/>
              </w:rPr>
              <w:lastRenderedPageBreak/>
              <w:t>SE, p. 185, Act. 9</w:t>
            </w:r>
            <w:r w:rsidRPr="008349C4">
              <w:rPr>
                <w:rFonts w:ascii="Calibri" w:hAnsi="Calibri" w:cs="Calibri"/>
                <w:lang w:val="en-US"/>
              </w:rPr>
              <w:br/>
              <w:t>SE, p. 188, Act. 4 / TE: Teaching Options: Pairs</w:t>
            </w:r>
            <w:r w:rsidRPr="008349C4">
              <w:rPr>
                <w:rFonts w:ascii="Calibri" w:hAnsi="Calibri" w:cs="Calibri"/>
                <w:lang w:val="en-US"/>
              </w:rPr>
              <w:br/>
              <w:t>SE, p. 195, Act. 6</w:t>
            </w:r>
            <w:r w:rsidRPr="008349C4">
              <w:rPr>
                <w:rFonts w:ascii="Calibri" w:hAnsi="Calibri" w:cs="Calibri"/>
                <w:lang w:val="en-US"/>
              </w:rPr>
              <w:br/>
              <w:t>SE, p. 198, Act. 4-5</w:t>
            </w:r>
            <w:r w:rsidRPr="008349C4">
              <w:rPr>
                <w:rFonts w:ascii="Calibri" w:hAnsi="Calibri" w:cs="Calibri"/>
                <w:lang w:val="en-US"/>
              </w:rPr>
              <w:br/>
              <w:t>SE, p. 201, Act. 7</w:t>
            </w:r>
            <w:r w:rsidRPr="008349C4">
              <w:rPr>
                <w:rFonts w:ascii="Calibri" w:hAnsi="Calibri" w:cs="Calibri"/>
                <w:lang w:val="en-US"/>
              </w:rPr>
              <w:br/>
              <w:t xml:space="preserve">SE, p. 206, </w:t>
            </w:r>
            <w:proofErr w:type="spellStart"/>
            <w:r w:rsidRPr="008349C4">
              <w:rPr>
                <w:rFonts w:ascii="Calibri" w:hAnsi="Calibri" w:cs="Calibri"/>
                <w:lang w:val="en-US"/>
              </w:rPr>
              <w:t>Tema</w:t>
            </w:r>
            <w:proofErr w:type="spellEnd"/>
            <w:r w:rsidRPr="008349C4">
              <w:rPr>
                <w:rFonts w:ascii="Calibri" w:hAnsi="Calibri" w:cs="Calibri"/>
                <w:lang w:val="en-US"/>
              </w:rPr>
              <w:t xml:space="preserve">: </w:t>
            </w:r>
            <w:proofErr w:type="spellStart"/>
            <w:r w:rsidRPr="008349C4">
              <w:rPr>
                <w:rFonts w:ascii="Calibri" w:hAnsi="Calibri" w:cs="Calibri"/>
                <w:lang w:val="en-US"/>
              </w:rPr>
              <w:t>Escribir</w:t>
            </w:r>
            <w:proofErr w:type="spellEnd"/>
            <w:r w:rsidRPr="008349C4">
              <w:rPr>
                <w:rFonts w:ascii="Calibri" w:hAnsi="Calibri" w:cs="Calibri"/>
                <w:lang w:val="en-US"/>
              </w:rPr>
              <w:t xml:space="preserve"> un </w:t>
            </w:r>
            <w:proofErr w:type="spellStart"/>
            <w:r w:rsidRPr="008349C4">
              <w:rPr>
                <w:rFonts w:ascii="Calibri" w:hAnsi="Calibri" w:cs="Calibri"/>
                <w:lang w:val="en-US"/>
              </w:rPr>
              <w:t>mensaje</w:t>
            </w:r>
            <w:proofErr w:type="spellEnd"/>
            <w:r w:rsidRPr="008349C4">
              <w:rPr>
                <w:rFonts w:ascii="Calibri" w:hAnsi="Calibri" w:cs="Calibri"/>
                <w:lang w:val="en-US"/>
              </w:rPr>
              <w:t xml:space="preserve"> </w:t>
            </w:r>
            <w:proofErr w:type="spellStart"/>
            <w:r w:rsidRPr="008349C4">
              <w:rPr>
                <w:rFonts w:ascii="Calibri" w:hAnsi="Calibri" w:cs="Calibri"/>
                <w:lang w:val="en-US"/>
              </w:rPr>
              <w:t>electrónico</w:t>
            </w:r>
            <w:proofErr w:type="spellEnd"/>
            <w:r w:rsidRPr="008349C4">
              <w:rPr>
                <w:rFonts w:ascii="Calibri" w:hAnsi="Calibri" w:cs="Calibri"/>
                <w:lang w:val="en-US"/>
              </w:rPr>
              <w:br/>
              <w:t>SE, p. 221, Act. 10</w:t>
            </w:r>
            <w:r w:rsidRPr="008349C4">
              <w:rPr>
                <w:rFonts w:ascii="Calibri" w:hAnsi="Calibri" w:cs="Calibri"/>
                <w:lang w:val="en-US"/>
              </w:rPr>
              <w:br/>
              <w:t>SE, p. 237, Act. 6</w:t>
            </w:r>
            <w:r w:rsidRPr="008349C4">
              <w:rPr>
                <w:rFonts w:ascii="Calibri" w:hAnsi="Calibri" w:cs="Calibri"/>
                <w:lang w:val="en-US"/>
              </w:rPr>
              <w:br/>
              <w:t>SE, p. 265, Act. 3</w:t>
            </w:r>
            <w:r w:rsidRPr="008349C4">
              <w:rPr>
                <w:rFonts w:ascii="Calibri" w:hAnsi="Calibri" w:cs="Calibri"/>
                <w:lang w:val="en-US"/>
              </w:rPr>
              <w:br/>
              <w:t>SE, p. 269, Act. 5-6</w:t>
            </w:r>
            <w:r w:rsidRPr="008349C4">
              <w:rPr>
                <w:rFonts w:ascii="Calibri" w:hAnsi="Calibri" w:cs="Calibri"/>
                <w:lang w:val="en-US"/>
              </w:rPr>
              <w:br/>
              <w:t>SE, p. 274, Act. 2</w:t>
            </w:r>
            <w:r w:rsidRPr="008349C4">
              <w:rPr>
                <w:rFonts w:ascii="Calibri" w:hAnsi="Calibri" w:cs="Calibri"/>
                <w:lang w:val="en-US"/>
              </w:rPr>
              <w:br/>
              <w:t>SE, p. 275, Act. 5</w:t>
            </w:r>
            <w:r w:rsidRPr="008349C4">
              <w:rPr>
                <w:rFonts w:ascii="Calibri" w:hAnsi="Calibri" w:cs="Calibri"/>
                <w:lang w:val="en-US"/>
              </w:rPr>
              <w:br/>
              <w:t>SE, p. 300, Act. 4</w:t>
            </w:r>
            <w:r w:rsidRPr="008349C4">
              <w:rPr>
                <w:rFonts w:ascii="Calibri" w:hAnsi="Calibri" w:cs="Calibri"/>
                <w:lang w:val="en-US"/>
              </w:rPr>
              <w:br/>
              <w:t>SE, p. 313, Act. 5</w:t>
            </w:r>
            <w:r w:rsidRPr="008349C4">
              <w:rPr>
                <w:rFonts w:ascii="Calibri" w:hAnsi="Calibri" w:cs="Calibri"/>
                <w:lang w:val="en-US"/>
              </w:rPr>
              <w:br/>
              <w:t>SE, p. 333, Act. 10</w:t>
            </w:r>
            <w:r w:rsidRPr="008349C4">
              <w:rPr>
                <w:rFonts w:ascii="Calibri" w:hAnsi="Calibri" w:cs="Calibri"/>
                <w:lang w:val="en-US"/>
              </w:rPr>
              <w:br/>
              <w:t>SE, p. 345, Act. 6</w:t>
            </w:r>
            <w:r w:rsidRPr="008349C4">
              <w:rPr>
                <w:rFonts w:ascii="Calibri" w:hAnsi="Calibri" w:cs="Calibri"/>
                <w:lang w:val="en-US"/>
              </w:rPr>
              <w:br/>
              <w:t>SE, p. 349, Act. 5</w:t>
            </w:r>
            <w:r w:rsidRPr="008349C4">
              <w:rPr>
                <w:rFonts w:ascii="Calibri" w:hAnsi="Calibri" w:cs="Calibri"/>
                <w:lang w:val="en-US"/>
              </w:rPr>
              <w:br/>
              <w:t xml:space="preserve">SE, p. 356, </w:t>
            </w:r>
            <w:proofErr w:type="spellStart"/>
            <w:r w:rsidRPr="008349C4">
              <w:rPr>
                <w:rFonts w:ascii="Calibri" w:hAnsi="Calibri" w:cs="Calibri"/>
                <w:lang w:val="en-US"/>
              </w:rPr>
              <w:t>Conversación</w:t>
            </w:r>
            <w:proofErr w:type="spellEnd"/>
          </w:p>
          <w:p w14:paraId="2615F4AE" w14:textId="71D5B9B4" w:rsidR="00385578" w:rsidRPr="008349C4" w:rsidRDefault="00385578" w:rsidP="008349C4">
            <w:pPr>
              <w:rPr>
                <w:rFonts w:ascii="Calibri" w:hAnsi="Calibri" w:cs="Calibri"/>
                <w:sz w:val="24"/>
                <w:szCs w:val="24"/>
                <w:lang w:val="en-US"/>
              </w:rPr>
            </w:pPr>
          </w:p>
        </w:tc>
      </w:tr>
      <w:tr w:rsidR="00385578" w:rsidRPr="004A1DBD" w14:paraId="15EE6B45" w14:textId="05E8B8E6" w:rsidTr="008349C4">
        <w:tc>
          <w:tcPr>
            <w:tcW w:w="1530" w:type="dxa"/>
          </w:tcPr>
          <w:p w14:paraId="4D743510" w14:textId="77777777" w:rsidR="00385578" w:rsidRPr="008349C4" w:rsidRDefault="00385578" w:rsidP="008349C4">
            <w:pPr>
              <w:rPr>
                <w:rFonts w:ascii="Calibri" w:hAnsi="Calibri" w:cs="Calibri"/>
                <w:sz w:val="24"/>
                <w:szCs w:val="24"/>
                <w:lang w:val="en-US"/>
              </w:rPr>
            </w:pPr>
          </w:p>
          <w:p w14:paraId="7E24813F" w14:textId="5D1D0227"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114.40.II.1.E</w:t>
            </w:r>
          </w:p>
        </w:tc>
        <w:tc>
          <w:tcPr>
            <w:tcW w:w="3852" w:type="dxa"/>
          </w:tcPr>
          <w:p w14:paraId="5ED14302" w14:textId="77777777" w:rsidR="00385578" w:rsidRPr="008349C4" w:rsidRDefault="00385578" w:rsidP="008349C4">
            <w:pPr>
              <w:rPr>
                <w:rFonts w:ascii="Calibri" w:hAnsi="Calibri" w:cs="Calibri"/>
                <w:sz w:val="24"/>
                <w:szCs w:val="24"/>
                <w:lang w:val="en-US"/>
              </w:rPr>
            </w:pPr>
          </w:p>
          <w:p w14:paraId="78D8F5AC" w14:textId="31B05DE0"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Interact and react in spoken conversation using culturally appropriate expressions, register, and gestures.</w:t>
            </w:r>
          </w:p>
          <w:p w14:paraId="4973783A" w14:textId="71FFAE91" w:rsidR="00385578" w:rsidRPr="008349C4" w:rsidRDefault="00385578" w:rsidP="008349C4">
            <w:pPr>
              <w:rPr>
                <w:rFonts w:ascii="Calibri" w:hAnsi="Calibri" w:cs="Calibri"/>
                <w:sz w:val="24"/>
                <w:szCs w:val="24"/>
                <w:lang w:val="en-US"/>
              </w:rPr>
            </w:pPr>
          </w:p>
        </w:tc>
        <w:tc>
          <w:tcPr>
            <w:tcW w:w="5386" w:type="dxa"/>
          </w:tcPr>
          <w:p w14:paraId="6A2EF2AA" w14:textId="77777777" w:rsidR="00385578" w:rsidRPr="008349C4" w:rsidRDefault="00385578" w:rsidP="008349C4">
            <w:pPr>
              <w:rPr>
                <w:rFonts w:ascii="Calibri" w:hAnsi="Calibri" w:cs="Calibri"/>
                <w:sz w:val="24"/>
                <w:szCs w:val="24"/>
                <w:lang w:val="en-US"/>
              </w:rPr>
            </w:pPr>
          </w:p>
          <w:p w14:paraId="48E0F6B0" w14:textId="77777777" w:rsidR="00385578" w:rsidRPr="008349C4" w:rsidRDefault="00385578" w:rsidP="008349C4">
            <w:pPr>
              <w:pStyle w:val="NormalWeb"/>
              <w:spacing w:before="0" w:beforeAutospacing="0" w:after="160" w:afterAutospacing="0"/>
              <w:rPr>
                <w:rFonts w:ascii="Calibri" w:hAnsi="Calibri" w:cs="Calibri"/>
                <w:lang w:val="en-US"/>
              </w:rPr>
            </w:pPr>
            <w:r w:rsidRPr="008349C4">
              <w:rPr>
                <w:rFonts w:ascii="Calibri" w:hAnsi="Calibri" w:cs="Calibri"/>
                <w:lang w:val="en-US"/>
              </w:rPr>
              <w:t>SE, p. 3, Act. 6</w:t>
            </w:r>
            <w:r w:rsidRPr="008349C4">
              <w:rPr>
                <w:rFonts w:ascii="Calibri" w:hAnsi="Calibri" w:cs="Calibri"/>
                <w:lang w:val="en-US"/>
              </w:rPr>
              <w:br/>
              <w:t>SE, p. 25, Act. 9</w:t>
            </w:r>
            <w:r w:rsidRPr="008349C4">
              <w:rPr>
                <w:rFonts w:ascii="Calibri" w:hAnsi="Calibri" w:cs="Calibri"/>
                <w:lang w:val="en-US"/>
              </w:rPr>
              <w:br/>
              <w:t>SE, p. 35, Act. 5</w:t>
            </w:r>
            <w:r w:rsidRPr="008349C4">
              <w:rPr>
                <w:rFonts w:ascii="Calibri" w:hAnsi="Calibri" w:cs="Calibri"/>
                <w:lang w:val="en-US"/>
              </w:rPr>
              <w:br/>
              <w:t>SE, p. 39, Act. 6-7</w:t>
            </w:r>
            <w:r w:rsidRPr="008349C4">
              <w:rPr>
                <w:rFonts w:ascii="Calibri" w:hAnsi="Calibri" w:cs="Calibri"/>
                <w:lang w:val="en-US"/>
              </w:rPr>
              <w:br/>
              <w:t>SE, p. 79, Act. 6</w:t>
            </w:r>
            <w:r w:rsidRPr="008349C4">
              <w:rPr>
                <w:rFonts w:ascii="Calibri" w:hAnsi="Calibri" w:cs="Calibri"/>
                <w:lang w:val="en-US"/>
              </w:rPr>
              <w:br/>
              <w:t>SE, p. 81, Act. 3</w:t>
            </w:r>
            <w:r w:rsidRPr="008349C4">
              <w:rPr>
                <w:rFonts w:ascii="Calibri" w:hAnsi="Calibri" w:cs="Calibri"/>
                <w:lang w:val="en-US"/>
              </w:rPr>
              <w:br/>
              <w:t>SE, p. 85, Act. 4-5</w:t>
            </w:r>
            <w:r w:rsidRPr="008349C4">
              <w:rPr>
                <w:rFonts w:ascii="Calibri" w:hAnsi="Calibri" w:cs="Calibri"/>
                <w:lang w:val="en-US"/>
              </w:rPr>
              <w:br/>
              <w:t>SE, p. 115, Act. 6</w:t>
            </w:r>
            <w:r w:rsidRPr="008349C4">
              <w:rPr>
                <w:rFonts w:ascii="Calibri" w:hAnsi="Calibri" w:cs="Calibri"/>
                <w:lang w:val="en-US"/>
              </w:rPr>
              <w:br/>
              <w:t>SE, p. 127, Act. 5</w:t>
            </w:r>
            <w:r w:rsidRPr="008349C4">
              <w:rPr>
                <w:rFonts w:ascii="Calibri" w:hAnsi="Calibri" w:cs="Calibri"/>
                <w:lang w:val="en-US"/>
              </w:rPr>
              <w:br/>
              <w:t>TE, p. 121, Teaching Options: Pairs</w:t>
            </w:r>
            <w:r w:rsidRPr="008349C4">
              <w:rPr>
                <w:rFonts w:ascii="Calibri" w:hAnsi="Calibri" w:cs="Calibri"/>
                <w:lang w:val="en-US"/>
              </w:rPr>
              <w:br/>
              <w:t xml:space="preserve">SE, p. 134, </w:t>
            </w:r>
            <w:proofErr w:type="spellStart"/>
            <w:r w:rsidRPr="008349C4">
              <w:rPr>
                <w:rFonts w:ascii="Calibri" w:hAnsi="Calibri" w:cs="Calibri"/>
                <w:lang w:val="en-US"/>
              </w:rPr>
              <w:t>Conversación</w:t>
            </w:r>
            <w:proofErr w:type="spellEnd"/>
            <w:r w:rsidRPr="008349C4">
              <w:rPr>
                <w:rFonts w:ascii="Calibri" w:hAnsi="Calibri" w:cs="Calibri"/>
                <w:lang w:val="en-US"/>
              </w:rPr>
              <w:br/>
              <w:t>SE, p. 161, Act. 5 / TE: Teaching Options: Small Groups</w:t>
            </w:r>
            <w:r w:rsidRPr="008349C4">
              <w:rPr>
                <w:rFonts w:ascii="Calibri" w:hAnsi="Calibri" w:cs="Calibri"/>
                <w:lang w:val="en-US"/>
              </w:rPr>
              <w:br/>
              <w:t xml:space="preserve">SE, p. 169, </w:t>
            </w:r>
            <w:proofErr w:type="spellStart"/>
            <w:r w:rsidRPr="008349C4">
              <w:rPr>
                <w:rFonts w:ascii="Calibri" w:hAnsi="Calibri" w:cs="Calibri"/>
                <w:lang w:val="en-US"/>
              </w:rPr>
              <w:t>Coméntalo</w:t>
            </w:r>
            <w:proofErr w:type="spellEnd"/>
            <w:r w:rsidRPr="008349C4">
              <w:rPr>
                <w:rFonts w:ascii="Calibri" w:hAnsi="Calibri" w:cs="Calibri"/>
                <w:lang w:val="en-US"/>
              </w:rPr>
              <w:br/>
              <w:t>SE, p. 195, Act. 6</w:t>
            </w:r>
            <w:r w:rsidRPr="008349C4">
              <w:rPr>
                <w:rFonts w:ascii="Calibri" w:hAnsi="Calibri" w:cs="Calibri"/>
                <w:lang w:val="en-US"/>
              </w:rPr>
              <w:br/>
              <w:t>SE, p. 221, Act. 8</w:t>
            </w:r>
            <w:r w:rsidRPr="008349C4">
              <w:rPr>
                <w:rFonts w:ascii="Calibri" w:hAnsi="Calibri" w:cs="Calibri"/>
                <w:lang w:val="en-US"/>
              </w:rPr>
              <w:br/>
              <w:t>SE, p. 220, Act. 6</w:t>
            </w:r>
            <w:r w:rsidRPr="008349C4">
              <w:rPr>
                <w:rFonts w:ascii="Calibri" w:hAnsi="Calibri" w:cs="Calibri"/>
                <w:lang w:val="en-US"/>
              </w:rPr>
              <w:br/>
              <w:t>SE, p. 230, Act. 3</w:t>
            </w:r>
            <w:r w:rsidRPr="008349C4">
              <w:rPr>
                <w:rFonts w:ascii="Calibri" w:hAnsi="Calibri" w:cs="Calibri"/>
                <w:lang w:val="en-US"/>
              </w:rPr>
              <w:br/>
              <w:t>TE, p. 233, Teaching Options: Pairs</w:t>
            </w:r>
            <w:r w:rsidRPr="008349C4">
              <w:rPr>
                <w:rFonts w:ascii="Calibri" w:hAnsi="Calibri" w:cs="Calibri"/>
                <w:lang w:val="en-US"/>
              </w:rPr>
              <w:br/>
              <w:t>SE, p. 259, Act. 10</w:t>
            </w:r>
            <w:r w:rsidRPr="008349C4">
              <w:rPr>
                <w:rFonts w:ascii="Calibri" w:hAnsi="Calibri" w:cs="Calibri"/>
                <w:lang w:val="en-US"/>
              </w:rPr>
              <w:br/>
              <w:t>SE, p. 262, Act. 4</w:t>
            </w:r>
            <w:r w:rsidRPr="008349C4">
              <w:rPr>
                <w:rFonts w:ascii="Calibri" w:hAnsi="Calibri" w:cs="Calibri"/>
                <w:lang w:val="en-US"/>
              </w:rPr>
              <w:br/>
              <w:t>SE, p. 268, Act. 3</w:t>
            </w:r>
            <w:r w:rsidRPr="008349C4">
              <w:rPr>
                <w:rFonts w:ascii="Calibri" w:hAnsi="Calibri" w:cs="Calibri"/>
                <w:lang w:val="en-US"/>
              </w:rPr>
              <w:br/>
              <w:t>SE, p. 269, Act. 5</w:t>
            </w:r>
            <w:r w:rsidRPr="008349C4">
              <w:rPr>
                <w:rFonts w:ascii="Calibri" w:hAnsi="Calibri" w:cs="Calibri"/>
                <w:lang w:val="en-US"/>
              </w:rPr>
              <w:br/>
              <w:t>SE, p. 275, Act. 3</w:t>
            </w:r>
            <w:r w:rsidRPr="008349C4">
              <w:rPr>
                <w:rFonts w:ascii="Calibri" w:hAnsi="Calibri" w:cs="Calibri"/>
                <w:lang w:val="en-US"/>
              </w:rPr>
              <w:br/>
              <w:t>SE, p. 296, Act. 7</w:t>
            </w:r>
            <w:r w:rsidRPr="008349C4">
              <w:rPr>
                <w:rFonts w:ascii="Calibri" w:hAnsi="Calibri" w:cs="Calibri"/>
                <w:lang w:val="en-US"/>
              </w:rPr>
              <w:br/>
              <w:t>SE, p. 313, Act. 5</w:t>
            </w:r>
            <w:r w:rsidRPr="008349C4">
              <w:rPr>
                <w:rFonts w:ascii="Calibri" w:hAnsi="Calibri" w:cs="Calibri"/>
                <w:lang w:val="en-US"/>
              </w:rPr>
              <w:br/>
            </w:r>
            <w:r w:rsidRPr="008349C4">
              <w:rPr>
                <w:rFonts w:ascii="Calibri" w:hAnsi="Calibri" w:cs="Calibri"/>
                <w:lang w:val="en-US"/>
              </w:rPr>
              <w:lastRenderedPageBreak/>
              <w:t>SE, p. 345, Act. 5</w:t>
            </w:r>
            <w:r w:rsidRPr="008349C4">
              <w:rPr>
                <w:rFonts w:ascii="Calibri" w:hAnsi="Calibri" w:cs="Calibri"/>
                <w:lang w:val="en-US"/>
              </w:rPr>
              <w:br/>
              <w:t xml:space="preserve">SE, p. 357, </w:t>
            </w:r>
            <w:proofErr w:type="spellStart"/>
            <w:r w:rsidRPr="008349C4">
              <w:rPr>
                <w:rFonts w:ascii="Calibri" w:hAnsi="Calibri" w:cs="Calibri"/>
                <w:lang w:val="en-US"/>
              </w:rPr>
              <w:t>Conversación</w:t>
            </w:r>
            <w:proofErr w:type="spellEnd"/>
          </w:p>
          <w:p w14:paraId="4C09F3E5" w14:textId="10B77C79" w:rsidR="00385578" w:rsidRPr="008349C4" w:rsidRDefault="00385578" w:rsidP="008349C4">
            <w:pPr>
              <w:rPr>
                <w:rFonts w:ascii="Calibri" w:hAnsi="Calibri" w:cs="Calibri"/>
                <w:sz w:val="24"/>
                <w:szCs w:val="24"/>
                <w:lang w:val="en-US"/>
              </w:rPr>
            </w:pPr>
          </w:p>
        </w:tc>
      </w:tr>
      <w:tr w:rsidR="00385578" w:rsidRPr="00114E0E" w14:paraId="6032E4A6" w14:textId="6A1E41CC" w:rsidTr="008349C4">
        <w:tc>
          <w:tcPr>
            <w:tcW w:w="1530" w:type="dxa"/>
          </w:tcPr>
          <w:p w14:paraId="7695F886" w14:textId="77777777" w:rsidR="00385578" w:rsidRPr="008349C4" w:rsidRDefault="00385578" w:rsidP="008349C4">
            <w:pPr>
              <w:rPr>
                <w:rFonts w:ascii="Calibri" w:hAnsi="Calibri" w:cs="Calibri"/>
                <w:sz w:val="24"/>
                <w:szCs w:val="24"/>
                <w:lang w:val="en-US"/>
              </w:rPr>
            </w:pPr>
          </w:p>
          <w:p w14:paraId="726C314D" w14:textId="3DA681D4"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114.40.II.1.F</w:t>
            </w:r>
          </w:p>
        </w:tc>
        <w:tc>
          <w:tcPr>
            <w:tcW w:w="3852" w:type="dxa"/>
          </w:tcPr>
          <w:p w14:paraId="41D58261" w14:textId="77777777" w:rsidR="00385578" w:rsidRPr="008349C4" w:rsidRDefault="00385578" w:rsidP="008349C4">
            <w:pPr>
              <w:rPr>
                <w:rFonts w:ascii="Calibri" w:hAnsi="Calibri" w:cs="Calibri"/>
                <w:sz w:val="24"/>
                <w:szCs w:val="24"/>
                <w:lang w:val="en-US"/>
              </w:rPr>
            </w:pPr>
          </w:p>
          <w:p w14:paraId="50C40F19" w14:textId="7635DED8"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Interact and react in writing using culturally appropriate expressions, register, and style.</w:t>
            </w:r>
          </w:p>
          <w:p w14:paraId="4AC6DBA1" w14:textId="056A0EBD" w:rsidR="00385578" w:rsidRPr="008349C4" w:rsidRDefault="00385578" w:rsidP="008349C4">
            <w:pPr>
              <w:rPr>
                <w:rFonts w:ascii="Calibri" w:hAnsi="Calibri" w:cs="Calibri"/>
                <w:sz w:val="24"/>
                <w:szCs w:val="24"/>
                <w:lang w:val="en-US"/>
              </w:rPr>
            </w:pPr>
          </w:p>
        </w:tc>
        <w:tc>
          <w:tcPr>
            <w:tcW w:w="5386" w:type="dxa"/>
          </w:tcPr>
          <w:p w14:paraId="6B2F9223" w14:textId="77777777" w:rsidR="00385578" w:rsidRPr="008349C4" w:rsidRDefault="00385578" w:rsidP="008349C4">
            <w:pPr>
              <w:rPr>
                <w:rFonts w:ascii="Calibri" w:hAnsi="Calibri" w:cs="Calibri"/>
                <w:sz w:val="24"/>
                <w:szCs w:val="24"/>
                <w:lang w:val="en-US"/>
              </w:rPr>
            </w:pPr>
          </w:p>
          <w:p w14:paraId="645210AB" w14:textId="77777777" w:rsidR="00385578" w:rsidRPr="00114E0E" w:rsidRDefault="00385578" w:rsidP="008349C4">
            <w:pPr>
              <w:rPr>
                <w:rFonts w:ascii="Calibri" w:eastAsia="Times New Roman" w:hAnsi="Calibri" w:cs="Calibri"/>
                <w:sz w:val="24"/>
                <w:szCs w:val="24"/>
                <w:lang w:eastAsia="es-CO"/>
              </w:rPr>
            </w:pPr>
            <w:r w:rsidRPr="00114E0E">
              <w:rPr>
                <w:rFonts w:ascii="Calibri" w:eastAsia="Times New Roman" w:hAnsi="Calibri" w:cs="Calibri"/>
                <w:sz w:val="24"/>
                <w:szCs w:val="24"/>
                <w:lang w:eastAsia="es-CO"/>
              </w:rPr>
              <w:t xml:space="preserve">SE, p. 7,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11</w:t>
            </w:r>
            <w:r w:rsidRPr="00114E0E">
              <w:rPr>
                <w:rFonts w:ascii="Calibri" w:eastAsia="Times New Roman" w:hAnsi="Calibri" w:cs="Calibri"/>
                <w:sz w:val="24"/>
                <w:szCs w:val="24"/>
                <w:lang w:eastAsia="es-CO"/>
              </w:rPr>
              <w:br/>
              <w:t xml:space="preserve">TE, p. 35,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xml:space="preserve">. 4 – </w:t>
            </w:r>
            <w:proofErr w:type="spellStart"/>
            <w:r w:rsidRPr="00114E0E">
              <w:rPr>
                <w:rFonts w:ascii="Calibri" w:eastAsia="Times New Roman" w:hAnsi="Calibri" w:cs="Calibri"/>
                <w:sz w:val="24"/>
                <w:szCs w:val="24"/>
                <w:lang w:eastAsia="es-CO"/>
              </w:rPr>
              <w:t>Expansion</w:t>
            </w:r>
            <w:proofErr w:type="spellEnd"/>
            <w:r w:rsidRPr="00114E0E">
              <w:rPr>
                <w:rFonts w:ascii="Calibri" w:eastAsia="Times New Roman" w:hAnsi="Calibri" w:cs="Calibri"/>
                <w:sz w:val="24"/>
                <w:szCs w:val="24"/>
                <w:lang w:eastAsia="es-CO"/>
              </w:rPr>
              <w:br/>
              <w:t xml:space="preserve">TE, p. 43,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xml:space="preserve">. 6 – </w:t>
            </w:r>
            <w:proofErr w:type="spellStart"/>
            <w:r w:rsidRPr="00114E0E">
              <w:rPr>
                <w:rFonts w:ascii="Calibri" w:eastAsia="Times New Roman" w:hAnsi="Calibri" w:cs="Calibri"/>
                <w:sz w:val="24"/>
                <w:szCs w:val="24"/>
                <w:lang w:eastAsia="es-CO"/>
              </w:rPr>
              <w:t>Expansion</w:t>
            </w:r>
            <w:proofErr w:type="spellEnd"/>
            <w:r w:rsidRPr="00114E0E">
              <w:rPr>
                <w:rFonts w:ascii="Calibri" w:eastAsia="Times New Roman" w:hAnsi="Calibri" w:cs="Calibri"/>
                <w:sz w:val="24"/>
                <w:szCs w:val="24"/>
                <w:lang w:eastAsia="es-CO"/>
              </w:rPr>
              <w:br/>
              <w:t xml:space="preserve">TE, p. 52, </w:t>
            </w:r>
            <w:proofErr w:type="spellStart"/>
            <w:r w:rsidRPr="00114E0E">
              <w:rPr>
                <w:rFonts w:ascii="Calibri" w:eastAsia="Times New Roman" w:hAnsi="Calibri" w:cs="Calibri"/>
                <w:sz w:val="24"/>
                <w:szCs w:val="24"/>
                <w:lang w:eastAsia="es-CO"/>
              </w:rPr>
              <w:t>Teaching</w:t>
            </w:r>
            <w:proofErr w:type="spellEnd"/>
            <w:r w:rsidRPr="00114E0E">
              <w:rPr>
                <w:rFonts w:ascii="Calibri" w:eastAsia="Times New Roman" w:hAnsi="Calibri" w:cs="Calibri"/>
                <w:sz w:val="24"/>
                <w:szCs w:val="24"/>
                <w:lang w:eastAsia="es-CO"/>
              </w:rPr>
              <w:t xml:space="preserve"> </w:t>
            </w:r>
            <w:proofErr w:type="spellStart"/>
            <w:r w:rsidRPr="00114E0E">
              <w:rPr>
                <w:rFonts w:ascii="Calibri" w:eastAsia="Times New Roman" w:hAnsi="Calibri" w:cs="Calibri"/>
                <w:sz w:val="24"/>
                <w:szCs w:val="24"/>
                <w:lang w:eastAsia="es-CO"/>
              </w:rPr>
              <w:t>Options</w:t>
            </w:r>
            <w:proofErr w:type="spellEnd"/>
            <w:r w:rsidRPr="00114E0E">
              <w:rPr>
                <w:rFonts w:ascii="Calibri" w:eastAsia="Times New Roman" w:hAnsi="Calibri" w:cs="Calibri"/>
                <w:sz w:val="24"/>
                <w:szCs w:val="24"/>
                <w:lang w:eastAsia="es-CO"/>
              </w:rPr>
              <w:t xml:space="preserve">: Extra </w:t>
            </w:r>
            <w:proofErr w:type="spellStart"/>
            <w:r w:rsidRPr="00114E0E">
              <w:rPr>
                <w:rFonts w:ascii="Calibri" w:eastAsia="Times New Roman" w:hAnsi="Calibri" w:cs="Calibri"/>
                <w:sz w:val="24"/>
                <w:szCs w:val="24"/>
                <w:lang w:eastAsia="es-CO"/>
              </w:rPr>
              <w:t>Practice</w:t>
            </w:r>
            <w:proofErr w:type="spellEnd"/>
            <w:r w:rsidRPr="00114E0E">
              <w:rPr>
                <w:rFonts w:ascii="Calibri" w:eastAsia="Times New Roman" w:hAnsi="Calibri" w:cs="Calibri"/>
                <w:sz w:val="24"/>
                <w:szCs w:val="24"/>
                <w:lang w:eastAsia="es-CO"/>
              </w:rPr>
              <w:br/>
              <w:t>TE, p. 53, Aplicación</w:t>
            </w:r>
            <w:r w:rsidRPr="00114E0E">
              <w:rPr>
                <w:rFonts w:ascii="Calibri" w:eastAsia="Times New Roman" w:hAnsi="Calibri" w:cs="Calibri"/>
                <w:sz w:val="24"/>
                <w:szCs w:val="24"/>
                <w:lang w:eastAsia="es-CO"/>
              </w:rPr>
              <w:br/>
              <w:t xml:space="preserve">TE, p. 75,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xml:space="preserve">. 4 – </w:t>
            </w:r>
            <w:proofErr w:type="spellStart"/>
            <w:r w:rsidRPr="00114E0E">
              <w:rPr>
                <w:rFonts w:ascii="Calibri" w:eastAsia="Times New Roman" w:hAnsi="Calibri" w:cs="Calibri"/>
                <w:sz w:val="24"/>
                <w:szCs w:val="24"/>
                <w:lang w:eastAsia="es-CO"/>
              </w:rPr>
              <w:t>Expansion</w:t>
            </w:r>
            <w:proofErr w:type="spellEnd"/>
            <w:r w:rsidRPr="00114E0E">
              <w:rPr>
                <w:rFonts w:ascii="Calibri" w:eastAsia="Times New Roman" w:hAnsi="Calibri" w:cs="Calibri"/>
                <w:sz w:val="24"/>
                <w:szCs w:val="24"/>
                <w:lang w:eastAsia="es-CO"/>
              </w:rPr>
              <w:br/>
              <w:t xml:space="preserve">TE, p. 85, </w:t>
            </w:r>
            <w:proofErr w:type="spellStart"/>
            <w:r w:rsidRPr="00114E0E">
              <w:rPr>
                <w:rFonts w:ascii="Calibri" w:eastAsia="Times New Roman" w:hAnsi="Calibri" w:cs="Calibri"/>
                <w:sz w:val="24"/>
                <w:szCs w:val="24"/>
                <w:lang w:eastAsia="es-CO"/>
              </w:rPr>
              <w:t>Expansion</w:t>
            </w:r>
            <w:proofErr w:type="spellEnd"/>
            <w:r w:rsidRPr="00114E0E">
              <w:rPr>
                <w:rFonts w:ascii="Calibri" w:eastAsia="Times New Roman" w:hAnsi="Calibri" w:cs="Calibri"/>
                <w:sz w:val="24"/>
                <w:szCs w:val="24"/>
                <w:lang w:eastAsia="es-CO"/>
              </w:rPr>
              <w:t xml:space="preserve">: Extra </w:t>
            </w:r>
            <w:proofErr w:type="spellStart"/>
            <w:r w:rsidRPr="00114E0E">
              <w:rPr>
                <w:rFonts w:ascii="Calibri" w:eastAsia="Times New Roman" w:hAnsi="Calibri" w:cs="Calibri"/>
                <w:sz w:val="24"/>
                <w:szCs w:val="24"/>
                <w:lang w:eastAsia="es-CO"/>
              </w:rPr>
              <w:t>Practice</w:t>
            </w:r>
            <w:proofErr w:type="spellEnd"/>
            <w:r w:rsidRPr="00114E0E">
              <w:rPr>
                <w:rFonts w:ascii="Calibri" w:eastAsia="Times New Roman" w:hAnsi="Calibri" w:cs="Calibri"/>
                <w:sz w:val="24"/>
                <w:szCs w:val="24"/>
                <w:lang w:eastAsia="es-CO"/>
              </w:rPr>
              <w:br/>
              <w:t xml:space="preserve">TE, p. 87,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xml:space="preserve">. 6 – </w:t>
            </w:r>
            <w:proofErr w:type="spellStart"/>
            <w:r w:rsidRPr="00114E0E">
              <w:rPr>
                <w:rFonts w:ascii="Calibri" w:eastAsia="Times New Roman" w:hAnsi="Calibri" w:cs="Calibri"/>
                <w:sz w:val="24"/>
                <w:szCs w:val="24"/>
                <w:lang w:eastAsia="es-CO"/>
              </w:rPr>
              <w:t>Teaching</w:t>
            </w:r>
            <w:proofErr w:type="spellEnd"/>
            <w:r w:rsidRPr="00114E0E">
              <w:rPr>
                <w:rFonts w:ascii="Calibri" w:eastAsia="Times New Roman" w:hAnsi="Calibri" w:cs="Calibri"/>
                <w:sz w:val="24"/>
                <w:szCs w:val="24"/>
                <w:lang w:eastAsia="es-CO"/>
              </w:rPr>
              <w:t xml:space="preserve"> </w:t>
            </w:r>
            <w:proofErr w:type="spellStart"/>
            <w:r w:rsidRPr="00114E0E">
              <w:rPr>
                <w:rFonts w:ascii="Calibri" w:eastAsia="Times New Roman" w:hAnsi="Calibri" w:cs="Calibri"/>
                <w:sz w:val="24"/>
                <w:szCs w:val="24"/>
                <w:lang w:eastAsia="es-CO"/>
              </w:rPr>
              <w:t>Tips</w:t>
            </w:r>
            <w:proofErr w:type="spellEnd"/>
            <w:r w:rsidRPr="00114E0E">
              <w:rPr>
                <w:rFonts w:ascii="Calibri" w:eastAsia="Times New Roman" w:hAnsi="Calibri" w:cs="Calibri"/>
                <w:sz w:val="24"/>
                <w:szCs w:val="24"/>
                <w:lang w:eastAsia="es-CO"/>
              </w:rPr>
              <w:br/>
              <w:t>SE, p. 90, Tema: Escribir instrucciones</w:t>
            </w:r>
            <w:r w:rsidRPr="00114E0E">
              <w:rPr>
                <w:rFonts w:ascii="Calibri" w:eastAsia="Times New Roman" w:hAnsi="Calibri" w:cs="Calibri"/>
                <w:sz w:val="24"/>
                <w:szCs w:val="24"/>
                <w:lang w:eastAsia="es-CO"/>
              </w:rPr>
              <w:br/>
              <w:t xml:space="preserve">SE, p. 127,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6</w:t>
            </w:r>
            <w:r w:rsidRPr="00114E0E">
              <w:rPr>
                <w:rFonts w:ascii="Calibri" w:eastAsia="Times New Roman" w:hAnsi="Calibri" w:cs="Calibri"/>
                <w:sz w:val="24"/>
                <w:szCs w:val="24"/>
                <w:lang w:eastAsia="es-CO"/>
              </w:rPr>
              <w:br/>
              <w:t xml:space="preserve">SE, p. 157,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4</w:t>
            </w:r>
            <w:r w:rsidRPr="00114E0E">
              <w:rPr>
                <w:rFonts w:ascii="Calibri" w:eastAsia="Times New Roman" w:hAnsi="Calibri" w:cs="Calibri"/>
                <w:sz w:val="24"/>
                <w:szCs w:val="24"/>
                <w:lang w:eastAsia="es-CO"/>
              </w:rPr>
              <w:br/>
              <w:t xml:space="preserve">TE, p. 165,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xml:space="preserve">. 4 – </w:t>
            </w:r>
            <w:proofErr w:type="spellStart"/>
            <w:r w:rsidRPr="00114E0E">
              <w:rPr>
                <w:rFonts w:ascii="Calibri" w:eastAsia="Times New Roman" w:hAnsi="Calibri" w:cs="Calibri"/>
                <w:sz w:val="24"/>
                <w:szCs w:val="24"/>
                <w:lang w:eastAsia="es-CO"/>
              </w:rPr>
              <w:t>Teaching</w:t>
            </w:r>
            <w:proofErr w:type="spellEnd"/>
            <w:r w:rsidRPr="00114E0E">
              <w:rPr>
                <w:rFonts w:ascii="Calibri" w:eastAsia="Times New Roman" w:hAnsi="Calibri" w:cs="Calibri"/>
                <w:sz w:val="24"/>
                <w:szCs w:val="24"/>
                <w:lang w:eastAsia="es-CO"/>
              </w:rPr>
              <w:t xml:space="preserve"> Tip</w:t>
            </w:r>
            <w:r w:rsidRPr="00114E0E">
              <w:rPr>
                <w:rFonts w:ascii="Calibri" w:eastAsia="Times New Roman" w:hAnsi="Calibri" w:cs="Calibri"/>
                <w:sz w:val="24"/>
                <w:szCs w:val="24"/>
                <w:lang w:eastAsia="es-CO"/>
              </w:rPr>
              <w:br/>
              <w:t>SE, p. 170, Tema: Escribir una carta o un artículo</w:t>
            </w:r>
            <w:r w:rsidRPr="00114E0E">
              <w:rPr>
                <w:rFonts w:ascii="Calibri" w:eastAsia="Times New Roman" w:hAnsi="Calibri" w:cs="Calibri"/>
                <w:sz w:val="24"/>
                <w:szCs w:val="24"/>
                <w:lang w:eastAsia="es-CO"/>
              </w:rPr>
              <w:br/>
              <w:t xml:space="preserve">TE, p. 173, </w:t>
            </w:r>
            <w:proofErr w:type="spellStart"/>
            <w:r w:rsidRPr="00114E0E">
              <w:rPr>
                <w:rFonts w:ascii="Calibri" w:eastAsia="Times New Roman" w:hAnsi="Calibri" w:cs="Calibri"/>
                <w:sz w:val="24"/>
                <w:szCs w:val="24"/>
                <w:lang w:eastAsia="es-CO"/>
              </w:rPr>
              <w:t>Expansion</w:t>
            </w:r>
            <w:proofErr w:type="spellEnd"/>
            <w:r w:rsidRPr="00114E0E">
              <w:rPr>
                <w:rFonts w:ascii="Calibri" w:eastAsia="Times New Roman" w:hAnsi="Calibri" w:cs="Calibri"/>
                <w:sz w:val="24"/>
                <w:szCs w:val="24"/>
                <w:lang w:eastAsia="es-CO"/>
              </w:rPr>
              <w:t xml:space="preserve">: Extra </w:t>
            </w:r>
            <w:proofErr w:type="spellStart"/>
            <w:r w:rsidRPr="00114E0E">
              <w:rPr>
                <w:rFonts w:ascii="Calibri" w:eastAsia="Times New Roman" w:hAnsi="Calibri" w:cs="Calibri"/>
                <w:sz w:val="24"/>
                <w:szCs w:val="24"/>
                <w:lang w:eastAsia="es-CO"/>
              </w:rPr>
              <w:t>Practice</w:t>
            </w:r>
            <w:proofErr w:type="spellEnd"/>
            <w:r w:rsidRPr="00114E0E">
              <w:rPr>
                <w:rFonts w:ascii="Calibri" w:eastAsia="Times New Roman" w:hAnsi="Calibri" w:cs="Calibri"/>
                <w:sz w:val="24"/>
                <w:szCs w:val="24"/>
                <w:lang w:eastAsia="es-CO"/>
              </w:rPr>
              <w:br/>
              <w:t>SE, p. 206, Tema: Escribir un mensaje electrónico</w:t>
            </w:r>
            <w:r w:rsidRPr="00114E0E">
              <w:rPr>
                <w:rFonts w:ascii="Calibri" w:eastAsia="Times New Roman" w:hAnsi="Calibri" w:cs="Calibri"/>
                <w:sz w:val="24"/>
                <w:szCs w:val="24"/>
                <w:lang w:eastAsia="es-CO"/>
              </w:rPr>
              <w:br/>
              <w:t xml:space="preserve">SE, p. 221,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9</w:t>
            </w:r>
            <w:r w:rsidRPr="00114E0E">
              <w:rPr>
                <w:rFonts w:ascii="Calibri" w:eastAsia="Times New Roman" w:hAnsi="Calibri" w:cs="Calibri"/>
                <w:sz w:val="24"/>
                <w:szCs w:val="24"/>
                <w:lang w:eastAsia="es-CO"/>
              </w:rPr>
              <w:br/>
              <w:t xml:space="preserve">SE, p. 227,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3</w:t>
            </w:r>
            <w:r w:rsidRPr="00114E0E">
              <w:rPr>
                <w:rFonts w:ascii="Calibri" w:eastAsia="Times New Roman" w:hAnsi="Calibri" w:cs="Calibri"/>
                <w:sz w:val="24"/>
                <w:szCs w:val="24"/>
                <w:lang w:eastAsia="es-CO"/>
              </w:rPr>
              <w:br/>
              <w:t xml:space="preserve">TE, p. 259,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xml:space="preserve">. 8 – </w:t>
            </w:r>
            <w:proofErr w:type="spellStart"/>
            <w:r w:rsidRPr="00114E0E">
              <w:rPr>
                <w:rFonts w:ascii="Calibri" w:eastAsia="Times New Roman" w:hAnsi="Calibri" w:cs="Calibri"/>
                <w:sz w:val="24"/>
                <w:szCs w:val="24"/>
                <w:lang w:eastAsia="es-CO"/>
              </w:rPr>
              <w:t>Expansion</w:t>
            </w:r>
            <w:proofErr w:type="spellEnd"/>
            <w:r w:rsidRPr="00114E0E">
              <w:rPr>
                <w:rFonts w:ascii="Calibri" w:eastAsia="Times New Roman" w:hAnsi="Calibri" w:cs="Calibri"/>
                <w:sz w:val="24"/>
                <w:szCs w:val="24"/>
                <w:lang w:eastAsia="es-CO"/>
              </w:rPr>
              <w:br/>
              <w:t xml:space="preserve">TE, p. 276, </w:t>
            </w:r>
            <w:proofErr w:type="spellStart"/>
            <w:r w:rsidRPr="00114E0E">
              <w:rPr>
                <w:rFonts w:ascii="Calibri" w:eastAsia="Times New Roman" w:hAnsi="Calibri" w:cs="Calibri"/>
                <w:sz w:val="24"/>
                <w:szCs w:val="24"/>
                <w:lang w:eastAsia="es-CO"/>
              </w:rPr>
              <w:t>Expansion</w:t>
            </w:r>
            <w:proofErr w:type="spellEnd"/>
            <w:r w:rsidRPr="00114E0E">
              <w:rPr>
                <w:rFonts w:ascii="Calibri" w:eastAsia="Times New Roman" w:hAnsi="Calibri" w:cs="Calibri"/>
                <w:sz w:val="24"/>
                <w:szCs w:val="24"/>
                <w:lang w:eastAsia="es-CO"/>
              </w:rPr>
              <w:t xml:space="preserve">: Extra </w:t>
            </w:r>
            <w:proofErr w:type="spellStart"/>
            <w:r w:rsidRPr="00114E0E">
              <w:rPr>
                <w:rFonts w:ascii="Calibri" w:eastAsia="Times New Roman" w:hAnsi="Calibri" w:cs="Calibri"/>
                <w:sz w:val="24"/>
                <w:szCs w:val="24"/>
                <w:lang w:eastAsia="es-CO"/>
              </w:rPr>
              <w:t>Practice</w:t>
            </w:r>
            <w:proofErr w:type="spellEnd"/>
            <w:r w:rsidRPr="00114E0E">
              <w:rPr>
                <w:rFonts w:ascii="Calibri" w:eastAsia="Times New Roman" w:hAnsi="Calibri" w:cs="Calibri"/>
                <w:sz w:val="24"/>
                <w:szCs w:val="24"/>
                <w:lang w:eastAsia="es-CO"/>
              </w:rPr>
              <w:br/>
              <w:t xml:space="preserve">TE, p. 310,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xml:space="preserve">. 5 – </w:t>
            </w:r>
            <w:proofErr w:type="spellStart"/>
            <w:r w:rsidRPr="00114E0E">
              <w:rPr>
                <w:rFonts w:ascii="Calibri" w:eastAsia="Times New Roman" w:hAnsi="Calibri" w:cs="Calibri"/>
                <w:sz w:val="24"/>
                <w:szCs w:val="24"/>
                <w:lang w:eastAsia="es-CO"/>
              </w:rPr>
              <w:t>Expansion</w:t>
            </w:r>
            <w:proofErr w:type="spellEnd"/>
            <w:r w:rsidRPr="00114E0E">
              <w:rPr>
                <w:rFonts w:ascii="Calibri" w:eastAsia="Times New Roman" w:hAnsi="Calibri" w:cs="Calibri"/>
                <w:sz w:val="24"/>
                <w:szCs w:val="24"/>
                <w:lang w:eastAsia="es-CO"/>
              </w:rPr>
              <w:br/>
              <w:t xml:space="preserve">SE, p. 313,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6</w:t>
            </w:r>
            <w:r w:rsidRPr="00114E0E">
              <w:rPr>
                <w:rFonts w:ascii="Calibri" w:eastAsia="Times New Roman" w:hAnsi="Calibri" w:cs="Calibri"/>
                <w:sz w:val="24"/>
                <w:szCs w:val="24"/>
                <w:lang w:eastAsia="es-CO"/>
              </w:rPr>
              <w:br/>
              <w:t xml:space="preserve">SE, p. 345,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6</w:t>
            </w:r>
            <w:r w:rsidRPr="00114E0E">
              <w:rPr>
                <w:rFonts w:ascii="Calibri" w:eastAsia="Times New Roman" w:hAnsi="Calibri" w:cs="Calibri"/>
                <w:sz w:val="24"/>
                <w:szCs w:val="24"/>
                <w:lang w:eastAsia="es-CO"/>
              </w:rPr>
              <w:br/>
              <w:t xml:space="preserve">SE, p. 348, </w:t>
            </w:r>
            <w:proofErr w:type="spellStart"/>
            <w:r w:rsidRPr="00114E0E">
              <w:rPr>
                <w:rFonts w:ascii="Calibri" w:eastAsia="Times New Roman" w:hAnsi="Calibri" w:cs="Calibri"/>
                <w:sz w:val="24"/>
                <w:szCs w:val="24"/>
                <w:lang w:eastAsia="es-CO"/>
              </w:rPr>
              <w:t>Act</w:t>
            </w:r>
            <w:proofErr w:type="spellEnd"/>
            <w:r w:rsidRPr="00114E0E">
              <w:rPr>
                <w:rFonts w:ascii="Calibri" w:eastAsia="Times New Roman" w:hAnsi="Calibri" w:cs="Calibri"/>
                <w:sz w:val="24"/>
                <w:szCs w:val="24"/>
                <w:lang w:eastAsia="es-CO"/>
              </w:rPr>
              <w:t>. 2</w:t>
            </w:r>
          </w:p>
          <w:p w14:paraId="25CF0FB2" w14:textId="3211AD3C" w:rsidR="00385578" w:rsidRPr="008349C4" w:rsidRDefault="00385578" w:rsidP="008349C4">
            <w:pPr>
              <w:rPr>
                <w:rFonts w:ascii="Calibri" w:hAnsi="Calibri" w:cs="Calibri"/>
                <w:sz w:val="24"/>
                <w:szCs w:val="24"/>
              </w:rPr>
            </w:pPr>
          </w:p>
        </w:tc>
      </w:tr>
      <w:tr w:rsidR="00385578" w:rsidRPr="008D3330" w14:paraId="703E0798" w14:textId="3F537298" w:rsidTr="008349C4">
        <w:tc>
          <w:tcPr>
            <w:tcW w:w="10768" w:type="dxa"/>
            <w:gridSpan w:val="3"/>
            <w:shd w:val="clear" w:color="auto" w:fill="70AD47" w:themeFill="accent6"/>
          </w:tcPr>
          <w:p w14:paraId="6313E22D" w14:textId="77777777" w:rsidR="00D763E2" w:rsidRPr="00872F3D" w:rsidRDefault="00D763E2" w:rsidP="00D763E2">
            <w:pPr>
              <w:rPr>
                <w:rFonts w:cstheme="minorHAnsi"/>
                <w:noProof/>
                <w:color w:val="FFFFFF" w:themeColor="background1"/>
                <w:sz w:val="28"/>
                <w:szCs w:val="28"/>
                <w:lang w:val="en-US"/>
              </w:rPr>
            </w:pPr>
            <w:r w:rsidRPr="00DF0E20">
              <w:rPr>
                <w:rFonts w:cstheme="minorHAnsi"/>
                <w:b/>
                <w:bCs/>
                <w:noProof/>
                <w:color w:val="FFFFFF" w:themeColor="background1"/>
                <w:sz w:val="28"/>
                <w:szCs w:val="28"/>
                <w:lang w:val="en-US"/>
              </w:rPr>
              <w:t>114</w:t>
            </w:r>
            <w:r>
              <w:rPr>
                <w:rFonts w:cstheme="minorHAnsi"/>
                <w:b/>
                <w:bCs/>
                <w:noProof/>
                <w:color w:val="FFFFFF" w:themeColor="background1"/>
                <w:sz w:val="28"/>
                <w:szCs w:val="28"/>
                <w:lang w:val="en-US"/>
              </w:rPr>
              <w:t>.40.II.</w:t>
            </w:r>
            <w:r w:rsidRPr="00DF0E20">
              <w:rPr>
                <w:rFonts w:cstheme="minorHAnsi"/>
                <w:b/>
                <w:bCs/>
                <w:noProof/>
                <w:color w:val="FFFFFF" w:themeColor="background1"/>
                <w:sz w:val="28"/>
                <w:szCs w:val="28"/>
                <w:lang w:val="en-US"/>
              </w:rPr>
              <w:t>2</w:t>
            </w:r>
            <w:r>
              <w:rPr>
                <w:rFonts w:cstheme="minorHAnsi"/>
                <w:b/>
                <w:bCs/>
                <w:noProof/>
                <w:color w:val="FFFFFF" w:themeColor="background1"/>
                <w:sz w:val="28"/>
                <w:szCs w:val="28"/>
                <w:lang w:val="en-US"/>
              </w:rPr>
              <w:t xml:space="preserve"> </w:t>
            </w:r>
            <w:r w:rsidRPr="00872F3D">
              <w:rPr>
                <w:rFonts w:cstheme="minorHAnsi"/>
                <w:b/>
                <w:bCs/>
                <w:noProof/>
                <w:color w:val="FFFFFF" w:themeColor="background1"/>
                <w:sz w:val="28"/>
                <w:szCs w:val="28"/>
                <w:lang w:val="en-US"/>
              </w:rPr>
              <w:t xml:space="preserve">Interpretive communication: reading and listening. </w:t>
            </w:r>
            <w:r w:rsidRPr="00B47837">
              <w:rPr>
                <w:rFonts w:cstheme="minorHAnsi"/>
                <w:noProof/>
                <w:color w:val="FFFFFF" w:themeColor="background1"/>
                <w:sz w:val="28"/>
                <w:szCs w:val="28"/>
                <w:lang w:val="en-US"/>
              </w:rPr>
              <w:t>The student comprehends simple connected statements from culturally authentic print, digital, audio, and audiovisual materials as appropriate within contextualized situations and sources. The student uses the interpretive mode in communication with appropriate and applicable grammatical structures and processes at the specified proficiency levels</w:t>
            </w:r>
            <w:r w:rsidRPr="00397337">
              <w:rPr>
                <w:rFonts w:cstheme="minorHAnsi"/>
                <w:noProof/>
                <w:color w:val="FFFFFF" w:themeColor="background1"/>
                <w:sz w:val="28"/>
                <w:szCs w:val="28"/>
                <w:lang w:val="en-US"/>
              </w:rPr>
              <w:t>.</w:t>
            </w:r>
          </w:p>
          <w:p w14:paraId="7F60194A" w14:textId="77777777" w:rsidR="00385578" w:rsidRPr="0046087D" w:rsidRDefault="00385578" w:rsidP="000D2BEC">
            <w:pPr>
              <w:rPr>
                <w:rFonts w:cstheme="minorHAnsi"/>
                <w:b/>
                <w:bCs/>
                <w:noProof/>
                <w:sz w:val="28"/>
                <w:szCs w:val="28"/>
                <w:lang w:val="en-US"/>
              </w:rPr>
            </w:pPr>
          </w:p>
        </w:tc>
      </w:tr>
      <w:tr w:rsidR="00385578" w:rsidRPr="00C70D03" w14:paraId="63AA99C0" w14:textId="77777777" w:rsidTr="008349C4">
        <w:tc>
          <w:tcPr>
            <w:tcW w:w="1530" w:type="dxa"/>
          </w:tcPr>
          <w:p w14:paraId="55A948AD" w14:textId="77777777" w:rsidR="00385578" w:rsidRPr="008349C4" w:rsidRDefault="00385578" w:rsidP="008349C4">
            <w:pPr>
              <w:rPr>
                <w:rFonts w:ascii="Calibri" w:hAnsi="Calibri" w:cs="Calibri"/>
                <w:sz w:val="24"/>
                <w:szCs w:val="24"/>
                <w:lang w:val="en-US"/>
              </w:rPr>
            </w:pPr>
          </w:p>
          <w:p w14:paraId="5A55FB93" w14:textId="77777777"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114.40.II.2.A</w:t>
            </w:r>
          </w:p>
        </w:tc>
        <w:tc>
          <w:tcPr>
            <w:tcW w:w="3852" w:type="dxa"/>
          </w:tcPr>
          <w:p w14:paraId="2FA1115E" w14:textId="77777777" w:rsidR="00385578" w:rsidRPr="008349C4" w:rsidRDefault="00385578" w:rsidP="008349C4">
            <w:pPr>
              <w:rPr>
                <w:rFonts w:ascii="Calibri" w:hAnsi="Calibri" w:cs="Calibri"/>
                <w:sz w:val="24"/>
                <w:szCs w:val="24"/>
                <w:lang w:val="en-US"/>
              </w:rPr>
            </w:pPr>
          </w:p>
          <w:p w14:paraId="51240A41" w14:textId="77777777"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Demonstrate an understanding of culturally authentic print, digital, audio, and audiovisual materials in everyday contexts.</w:t>
            </w:r>
          </w:p>
          <w:p w14:paraId="6EAA47E9" w14:textId="77777777" w:rsidR="00385578" w:rsidRPr="008349C4" w:rsidRDefault="00385578" w:rsidP="008349C4">
            <w:pPr>
              <w:rPr>
                <w:rFonts w:ascii="Calibri" w:hAnsi="Calibri" w:cs="Calibri"/>
                <w:sz w:val="24"/>
                <w:szCs w:val="24"/>
                <w:lang w:val="en-US"/>
              </w:rPr>
            </w:pPr>
          </w:p>
        </w:tc>
        <w:tc>
          <w:tcPr>
            <w:tcW w:w="5386" w:type="dxa"/>
          </w:tcPr>
          <w:p w14:paraId="1595AFDB" w14:textId="77777777" w:rsidR="00385578" w:rsidRPr="008349C4" w:rsidRDefault="00385578" w:rsidP="008349C4">
            <w:pPr>
              <w:rPr>
                <w:rFonts w:ascii="Calibri" w:hAnsi="Calibri" w:cs="Calibri"/>
                <w:sz w:val="24"/>
                <w:szCs w:val="24"/>
                <w:lang w:val="en-US"/>
              </w:rPr>
            </w:pPr>
          </w:p>
          <w:p w14:paraId="2A8821ED" w14:textId="77777777" w:rsidR="00385578" w:rsidRPr="008349C4" w:rsidRDefault="00385578" w:rsidP="008349C4">
            <w:pPr>
              <w:rPr>
                <w:rFonts w:ascii="Calibri" w:eastAsia="Times New Roman" w:hAnsi="Calibri" w:cs="Calibri"/>
                <w:sz w:val="24"/>
                <w:szCs w:val="24"/>
                <w:lang w:eastAsia="es-CO"/>
              </w:rPr>
            </w:pPr>
            <w:r w:rsidRPr="000F55FA">
              <w:rPr>
                <w:rFonts w:ascii="Calibri" w:eastAsia="Times New Roman" w:hAnsi="Calibri" w:cs="Calibri"/>
                <w:sz w:val="24"/>
                <w:szCs w:val="24"/>
                <w:lang w:eastAsia="es-CO"/>
              </w:rPr>
              <w:t xml:space="preserve">SE, p. 23,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1</w:t>
            </w:r>
            <w:r w:rsidRPr="000F55FA">
              <w:rPr>
                <w:rFonts w:ascii="Calibri" w:eastAsia="Times New Roman" w:hAnsi="Calibri" w:cs="Calibri"/>
                <w:sz w:val="24"/>
                <w:szCs w:val="24"/>
                <w:lang w:eastAsia="es-CO"/>
              </w:rPr>
              <w:br/>
              <w:t xml:space="preserve">SE, p. 35,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4</w:t>
            </w:r>
            <w:r w:rsidRPr="000F55FA">
              <w:rPr>
                <w:rFonts w:ascii="Calibri" w:eastAsia="Times New Roman" w:hAnsi="Calibri" w:cs="Calibri"/>
                <w:sz w:val="24"/>
                <w:szCs w:val="24"/>
                <w:lang w:eastAsia="es-CO"/>
              </w:rPr>
              <w:br/>
              <w:t xml:space="preserve">SE, p. 45,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2</w:t>
            </w:r>
            <w:r w:rsidRPr="000F55FA">
              <w:rPr>
                <w:rFonts w:ascii="Calibri" w:eastAsia="Times New Roman" w:hAnsi="Calibri" w:cs="Calibri"/>
                <w:sz w:val="24"/>
                <w:szCs w:val="24"/>
                <w:lang w:eastAsia="es-CO"/>
              </w:rPr>
              <w:br/>
              <w:t>SE, p. 51, Comprensión</w:t>
            </w:r>
            <w:r w:rsidRPr="000F55FA">
              <w:rPr>
                <w:rFonts w:ascii="Calibri" w:eastAsia="Times New Roman" w:hAnsi="Calibri" w:cs="Calibri"/>
                <w:sz w:val="24"/>
                <w:szCs w:val="24"/>
                <w:lang w:eastAsia="es-CO"/>
              </w:rPr>
              <w:br/>
              <w:t xml:space="preserve">SE, p. 63,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1-2</w:t>
            </w:r>
            <w:r w:rsidRPr="000F55FA">
              <w:rPr>
                <w:rFonts w:ascii="Calibri" w:eastAsia="Times New Roman" w:hAnsi="Calibri" w:cs="Calibri"/>
                <w:sz w:val="24"/>
                <w:szCs w:val="24"/>
                <w:lang w:eastAsia="es-CO"/>
              </w:rPr>
              <w:br/>
              <w:t xml:space="preserve">SE, p. 65,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7</w:t>
            </w:r>
            <w:r w:rsidRPr="000F55FA">
              <w:rPr>
                <w:rFonts w:ascii="Calibri" w:eastAsia="Times New Roman" w:hAnsi="Calibri" w:cs="Calibri"/>
                <w:sz w:val="24"/>
                <w:szCs w:val="24"/>
                <w:lang w:eastAsia="es-CO"/>
              </w:rPr>
              <w:br/>
              <w:t xml:space="preserve">SE, p. 75,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4</w:t>
            </w:r>
            <w:r w:rsidRPr="000F55FA">
              <w:rPr>
                <w:rFonts w:ascii="Calibri" w:eastAsia="Times New Roman" w:hAnsi="Calibri" w:cs="Calibri"/>
                <w:sz w:val="24"/>
                <w:szCs w:val="24"/>
                <w:lang w:eastAsia="es-CO"/>
              </w:rPr>
              <w:br/>
              <w:t xml:space="preserve">SE, p. 79,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4</w:t>
            </w:r>
            <w:r w:rsidRPr="000F55FA">
              <w:rPr>
                <w:rFonts w:ascii="Calibri" w:eastAsia="Times New Roman" w:hAnsi="Calibri" w:cs="Calibri"/>
                <w:sz w:val="24"/>
                <w:szCs w:val="24"/>
                <w:lang w:eastAsia="es-CO"/>
              </w:rPr>
              <w:br/>
              <w:t>SE, p. 91, Identificar</w:t>
            </w:r>
            <w:r w:rsidRPr="000F55FA">
              <w:rPr>
                <w:rFonts w:ascii="Calibri" w:eastAsia="Times New Roman" w:hAnsi="Calibri" w:cs="Calibri"/>
                <w:sz w:val="24"/>
                <w:szCs w:val="24"/>
                <w:lang w:eastAsia="es-CO"/>
              </w:rPr>
              <w:br/>
              <w:t xml:space="preserve">SE, p. 103, </w:t>
            </w:r>
            <w:proofErr w:type="spellStart"/>
            <w:r w:rsidRPr="000F55FA">
              <w:rPr>
                <w:rFonts w:ascii="Calibri" w:eastAsia="Times New Roman" w:hAnsi="Calibri" w:cs="Calibri"/>
                <w:sz w:val="24"/>
                <w:szCs w:val="24"/>
                <w:lang w:eastAsia="es-CO"/>
              </w:rPr>
              <w:t>Acts</w:t>
            </w:r>
            <w:proofErr w:type="spellEnd"/>
            <w:r w:rsidRPr="000F55FA">
              <w:rPr>
                <w:rFonts w:ascii="Calibri" w:eastAsia="Times New Roman" w:hAnsi="Calibri" w:cs="Calibri"/>
                <w:sz w:val="24"/>
                <w:szCs w:val="24"/>
                <w:lang w:eastAsia="es-CO"/>
              </w:rPr>
              <w:t>. 1-2</w:t>
            </w:r>
            <w:r w:rsidRPr="000F55FA">
              <w:rPr>
                <w:rFonts w:ascii="Calibri" w:eastAsia="Times New Roman" w:hAnsi="Calibri" w:cs="Calibri"/>
                <w:sz w:val="24"/>
                <w:szCs w:val="24"/>
                <w:lang w:eastAsia="es-CO"/>
              </w:rPr>
              <w:br/>
              <w:t xml:space="preserve">SE, p. 119,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3</w:t>
            </w:r>
            <w:r w:rsidRPr="000F55FA">
              <w:rPr>
                <w:rFonts w:ascii="Calibri" w:eastAsia="Times New Roman" w:hAnsi="Calibri" w:cs="Calibri"/>
                <w:sz w:val="24"/>
                <w:szCs w:val="24"/>
                <w:lang w:eastAsia="es-CO"/>
              </w:rPr>
              <w:br/>
              <w:t>SE, p. 133, Ahora escucha / Preguntas</w:t>
            </w:r>
            <w:r w:rsidRPr="000F55FA">
              <w:rPr>
                <w:rFonts w:ascii="Calibri" w:eastAsia="Times New Roman" w:hAnsi="Calibri" w:cs="Calibri"/>
                <w:sz w:val="24"/>
                <w:szCs w:val="24"/>
                <w:lang w:eastAsia="es-CO"/>
              </w:rPr>
              <w:br/>
            </w:r>
            <w:r w:rsidRPr="000F55FA">
              <w:rPr>
                <w:rFonts w:ascii="Calibri" w:eastAsia="Times New Roman" w:hAnsi="Calibri" w:cs="Calibri"/>
                <w:sz w:val="24"/>
                <w:szCs w:val="24"/>
                <w:lang w:eastAsia="es-CO"/>
              </w:rPr>
              <w:lastRenderedPageBreak/>
              <w:t xml:space="preserve">SE, p. 147,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7</w:t>
            </w:r>
            <w:r w:rsidRPr="000F55FA">
              <w:rPr>
                <w:rFonts w:ascii="Calibri" w:eastAsia="Times New Roman" w:hAnsi="Calibri" w:cs="Calibri"/>
                <w:sz w:val="24"/>
                <w:szCs w:val="24"/>
                <w:lang w:eastAsia="es-CO"/>
              </w:rPr>
              <w:br/>
              <w:t xml:space="preserve">SE, p. 150, </w:t>
            </w:r>
            <w:proofErr w:type="spellStart"/>
            <w:r w:rsidRPr="000F55FA">
              <w:rPr>
                <w:rFonts w:ascii="Calibri" w:eastAsia="Times New Roman" w:hAnsi="Calibri" w:cs="Calibri"/>
                <w:sz w:val="24"/>
                <w:szCs w:val="24"/>
                <w:lang w:eastAsia="es-CO"/>
              </w:rPr>
              <w:t>Acts</w:t>
            </w:r>
            <w:proofErr w:type="spellEnd"/>
            <w:r w:rsidRPr="000F55FA">
              <w:rPr>
                <w:rFonts w:ascii="Calibri" w:eastAsia="Times New Roman" w:hAnsi="Calibri" w:cs="Calibri"/>
                <w:sz w:val="24"/>
                <w:szCs w:val="24"/>
                <w:lang w:eastAsia="es-CO"/>
              </w:rPr>
              <w:t>. 1-3-5</w:t>
            </w:r>
            <w:r w:rsidRPr="000F55FA">
              <w:rPr>
                <w:rFonts w:ascii="Calibri" w:eastAsia="Times New Roman" w:hAnsi="Calibri" w:cs="Calibri"/>
                <w:sz w:val="24"/>
                <w:szCs w:val="24"/>
                <w:lang w:eastAsia="es-CO"/>
              </w:rPr>
              <w:br/>
              <w:t xml:space="preserve">SE, p. 153, </w:t>
            </w:r>
            <w:proofErr w:type="spellStart"/>
            <w:r w:rsidRPr="000F55FA">
              <w:rPr>
                <w:rFonts w:ascii="Calibri" w:eastAsia="Times New Roman" w:hAnsi="Calibri" w:cs="Calibri"/>
                <w:sz w:val="24"/>
                <w:szCs w:val="24"/>
                <w:lang w:eastAsia="es-CO"/>
              </w:rPr>
              <w:t>Acts</w:t>
            </w:r>
            <w:proofErr w:type="spellEnd"/>
            <w:r w:rsidRPr="000F55FA">
              <w:rPr>
                <w:rFonts w:ascii="Calibri" w:eastAsia="Times New Roman" w:hAnsi="Calibri" w:cs="Calibri"/>
                <w:sz w:val="24"/>
                <w:szCs w:val="24"/>
                <w:lang w:eastAsia="es-CO"/>
              </w:rPr>
              <w:t>. 1 &amp; 2</w:t>
            </w:r>
            <w:r w:rsidRPr="000F55FA">
              <w:rPr>
                <w:rFonts w:ascii="Calibri" w:eastAsia="Times New Roman" w:hAnsi="Calibri" w:cs="Calibri"/>
                <w:sz w:val="24"/>
                <w:szCs w:val="24"/>
                <w:lang w:eastAsia="es-CO"/>
              </w:rPr>
              <w:br/>
              <w:t xml:space="preserve">SE, p. 161,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3</w:t>
            </w:r>
            <w:r w:rsidRPr="000F55FA">
              <w:rPr>
                <w:rFonts w:ascii="Calibri" w:eastAsia="Times New Roman" w:hAnsi="Calibri" w:cs="Calibri"/>
                <w:sz w:val="24"/>
                <w:szCs w:val="24"/>
                <w:lang w:eastAsia="es-CO"/>
              </w:rPr>
              <w:br/>
              <w:t>SE, p. 169, Comprensión</w:t>
            </w:r>
            <w:r w:rsidRPr="000F55FA">
              <w:rPr>
                <w:rFonts w:ascii="Calibri" w:eastAsia="Times New Roman" w:hAnsi="Calibri" w:cs="Calibri"/>
                <w:sz w:val="24"/>
                <w:szCs w:val="24"/>
                <w:lang w:eastAsia="es-CO"/>
              </w:rPr>
              <w:br/>
              <w:t>SE, p. 171, Comprensión</w:t>
            </w:r>
            <w:r w:rsidRPr="000F55FA">
              <w:rPr>
                <w:rFonts w:ascii="Calibri" w:eastAsia="Times New Roman" w:hAnsi="Calibri" w:cs="Calibri"/>
                <w:sz w:val="24"/>
                <w:szCs w:val="24"/>
                <w:lang w:eastAsia="es-CO"/>
              </w:rPr>
              <w:br/>
              <w:t>SE, p. 172, Comprensión</w:t>
            </w:r>
            <w:r w:rsidRPr="000F55FA">
              <w:rPr>
                <w:rFonts w:ascii="Calibri" w:eastAsia="Times New Roman" w:hAnsi="Calibri" w:cs="Calibri"/>
                <w:sz w:val="24"/>
                <w:szCs w:val="24"/>
                <w:lang w:eastAsia="es-CO"/>
              </w:rPr>
              <w:br/>
              <w:t xml:space="preserve">SE, p. 183,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2</w:t>
            </w:r>
            <w:r w:rsidRPr="000F55FA">
              <w:rPr>
                <w:rFonts w:ascii="Calibri" w:eastAsia="Times New Roman" w:hAnsi="Calibri" w:cs="Calibri"/>
                <w:sz w:val="24"/>
                <w:szCs w:val="24"/>
                <w:lang w:eastAsia="es-CO"/>
              </w:rPr>
              <w:br/>
              <w:t xml:space="preserve">SE, p. 185,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7</w:t>
            </w:r>
            <w:r w:rsidRPr="000F55FA">
              <w:rPr>
                <w:rFonts w:ascii="Calibri" w:eastAsia="Times New Roman" w:hAnsi="Calibri" w:cs="Calibri"/>
                <w:sz w:val="24"/>
                <w:szCs w:val="24"/>
                <w:lang w:eastAsia="es-CO"/>
              </w:rPr>
              <w:br/>
              <w:t xml:space="preserve">SE, p. 188, </w:t>
            </w:r>
            <w:proofErr w:type="spellStart"/>
            <w:r w:rsidRPr="000F55FA">
              <w:rPr>
                <w:rFonts w:ascii="Calibri" w:eastAsia="Times New Roman" w:hAnsi="Calibri" w:cs="Calibri"/>
                <w:sz w:val="24"/>
                <w:szCs w:val="24"/>
                <w:lang w:eastAsia="es-CO"/>
              </w:rPr>
              <w:t>Acts</w:t>
            </w:r>
            <w:proofErr w:type="spellEnd"/>
            <w:r w:rsidRPr="000F55FA">
              <w:rPr>
                <w:rFonts w:ascii="Calibri" w:eastAsia="Times New Roman" w:hAnsi="Calibri" w:cs="Calibri"/>
                <w:sz w:val="24"/>
                <w:szCs w:val="24"/>
                <w:lang w:eastAsia="es-CO"/>
              </w:rPr>
              <w:t>. 1-2-3</w:t>
            </w:r>
            <w:r w:rsidRPr="000F55FA">
              <w:rPr>
                <w:rFonts w:ascii="Calibri" w:eastAsia="Times New Roman" w:hAnsi="Calibri" w:cs="Calibri"/>
                <w:sz w:val="24"/>
                <w:szCs w:val="24"/>
                <w:lang w:eastAsia="es-CO"/>
              </w:rPr>
              <w:br/>
              <w:t xml:space="preserve">SE, p. 191, </w:t>
            </w:r>
            <w:proofErr w:type="spellStart"/>
            <w:r w:rsidRPr="000F55FA">
              <w:rPr>
                <w:rFonts w:ascii="Calibri" w:eastAsia="Times New Roman" w:hAnsi="Calibri" w:cs="Calibri"/>
                <w:sz w:val="24"/>
                <w:szCs w:val="24"/>
                <w:lang w:eastAsia="es-CO"/>
              </w:rPr>
              <w:t>Acts</w:t>
            </w:r>
            <w:proofErr w:type="spellEnd"/>
            <w:r w:rsidRPr="000F55FA">
              <w:rPr>
                <w:rFonts w:ascii="Calibri" w:eastAsia="Times New Roman" w:hAnsi="Calibri" w:cs="Calibri"/>
                <w:sz w:val="24"/>
                <w:szCs w:val="24"/>
                <w:lang w:eastAsia="es-CO"/>
              </w:rPr>
              <w:t>. 1-2- Comprensión</w:t>
            </w:r>
            <w:r w:rsidRPr="000F55FA">
              <w:rPr>
                <w:rFonts w:ascii="Calibri" w:eastAsia="Times New Roman" w:hAnsi="Calibri" w:cs="Calibri"/>
                <w:sz w:val="24"/>
                <w:szCs w:val="24"/>
                <w:lang w:eastAsia="es-CO"/>
              </w:rPr>
              <w:br/>
              <w:t xml:space="preserve">SE, p. 194,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3</w:t>
            </w:r>
            <w:r w:rsidRPr="000F55FA">
              <w:rPr>
                <w:rFonts w:ascii="Calibri" w:eastAsia="Times New Roman" w:hAnsi="Calibri" w:cs="Calibri"/>
                <w:sz w:val="24"/>
                <w:szCs w:val="24"/>
                <w:lang w:eastAsia="es-CO"/>
              </w:rPr>
              <w:br/>
              <w:t xml:space="preserve">SE, p. 201,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4</w:t>
            </w:r>
            <w:r w:rsidRPr="000F55FA">
              <w:rPr>
                <w:rFonts w:ascii="Calibri" w:eastAsia="Times New Roman" w:hAnsi="Calibri" w:cs="Calibri"/>
                <w:sz w:val="24"/>
                <w:szCs w:val="24"/>
                <w:lang w:eastAsia="es-CO"/>
              </w:rPr>
              <w:br/>
              <w:t>SE, p. 207, Comprensión</w:t>
            </w:r>
            <w:r w:rsidRPr="000F55FA">
              <w:rPr>
                <w:rFonts w:ascii="Calibri" w:eastAsia="Times New Roman" w:hAnsi="Calibri" w:cs="Calibri"/>
                <w:sz w:val="24"/>
                <w:szCs w:val="24"/>
                <w:lang w:eastAsia="es-CO"/>
              </w:rPr>
              <w:br/>
              <w:t xml:space="preserve">SE, p. 219,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1 &amp; 2</w:t>
            </w:r>
            <w:r w:rsidRPr="000F55FA">
              <w:rPr>
                <w:rFonts w:ascii="Calibri" w:eastAsia="Times New Roman" w:hAnsi="Calibri" w:cs="Calibri"/>
                <w:sz w:val="24"/>
                <w:szCs w:val="24"/>
                <w:lang w:eastAsia="es-CO"/>
              </w:rPr>
              <w:br/>
              <w:t xml:space="preserve">SE, p. 224, </w:t>
            </w:r>
            <w:proofErr w:type="spellStart"/>
            <w:r w:rsidRPr="000F55FA">
              <w:rPr>
                <w:rFonts w:ascii="Calibri" w:eastAsia="Times New Roman" w:hAnsi="Calibri" w:cs="Calibri"/>
                <w:sz w:val="24"/>
                <w:szCs w:val="24"/>
                <w:lang w:eastAsia="es-CO"/>
              </w:rPr>
              <w:t>Acts</w:t>
            </w:r>
            <w:proofErr w:type="spellEnd"/>
            <w:r w:rsidRPr="000F55FA">
              <w:rPr>
                <w:rFonts w:ascii="Calibri" w:eastAsia="Times New Roman" w:hAnsi="Calibri" w:cs="Calibri"/>
                <w:sz w:val="24"/>
                <w:szCs w:val="24"/>
                <w:lang w:eastAsia="es-CO"/>
              </w:rPr>
              <w:t>. 1-2-3</w:t>
            </w:r>
            <w:r w:rsidRPr="000F55FA">
              <w:rPr>
                <w:rFonts w:ascii="Calibri" w:eastAsia="Times New Roman" w:hAnsi="Calibri" w:cs="Calibri"/>
                <w:sz w:val="24"/>
                <w:szCs w:val="24"/>
                <w:lang w:eastAsia="es-CO"/>
              </w:rPr>
              <w:br/>
              <w:t xml:space="preserve">SE, p. 234,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4</w:t>
            </w:r>
            <w:r w:rsidRPr="000F55FA">
              <w:rPr>
                <w:rFonts w:ascii="Calibri" w:eastAsia="Times New Roman" w:hAnsi="Calibri" w:cs="Calibri"/>
                <w:sz w:val="24"/>
                <w:szCs w:val="24"/>
                <w:lang w:eastAsia="es-CO"/>
              </w:rPr>
              <w:br/>
              <w:t>SE, p. 243, Comprensión</w:t>
            </w:r>
            <w:r w:rsidRPr="000F55FA">
              <w:rPr>
                <w:rFonts w:ascii="Calibri" w:eastAsia="Times New Roman" w:hAnsi="Calibri" w:cs="Calibri"/>
                <w:sz w:val="24"/>
                <w:szCs w:val="24"/>
                <w:lang w:eastAsia="es-CO"/>
              </w:rPr>
              <w:br/>
              <w:t xml:space="preserve">SE, p. 257,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1 &amp; 2</w:t>
            </w:r>
            <w:r w:rsidRPr="000F55FA">
              <w:rPr>
                <w:rFonts w:ascii="Calibri" w:eastAsia="Times New Roman" w:hAnsi="Calibri" w:cs="Calibri"/>
                <w:sz w:val="24"/>
                <w:szCs w:val="24"/>
                <w:lang w:eastAsia="es-CO"/>
              </w:rPr>
              <w:br/>
              <w:t xml:space="preserve">SE, p. 265,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1</w:t>
            </w:r>
            <w:r w:rsidRPr="000F55FA">
              <w:rPr>
                <w:rFonts w:ascii="Calibri" w:eastAsia="Times New Roman" w:hAnsi="Calibri" w:cs="Calibri"/>
                <w:sz w:val="24"/>
                <w:szCs w:val="24"/>
                <w:lang w:eastAsia="es-CO"/>
              </w:rPr>
              <w:br/>
              <w:t xml:space="preserve">SE, p. 269,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4</w:t>
            </w:r>
            <w:r w:rsidRPr="000F55FA">
              <w:rPr>
                <w:rFonts w:ascii="Calibri" w:eastAsia="Times New Roman" w:hAnsi="Calibri" w:cs="Calibri"/>
                <w:sz w:val="24"/>
                <w:szCs w:val="24"/>
                <w:lang w:eastAsia="es-CO"/>
              </w:rPr>
              <w:br/>
              <w:t>SE, p. 281, Comprensión</w:t>
            </w:r>
            <w:r w:rsidRPr="000F55FA">
              <w:rPr>
                <w:rFonts w:ascii="Calibri" w:eastAsia="Times New Roman" w:hAnsi="Calibri" w:cs="Calibri"/>
                <w:sz w:val="24"/>
                <w:szCs w:val="24"/>
                <w:lang w:eastAsia="es-CO"/>
              </w:rPr>
              <w:br/>
              <w:t>SE, p. 285, ¿Qué aprendiste?</w:t>
            </w:r>
            <w:r w:rsidRPr="000F55FA">
              <w:rPr>
                <w:rFonts w:ascii="Calibri" w:eastAsia="Times New Roman" w:hAnsi="Calibri" w:cs="Calibri"/>
                <w:sz w:val="24"/>
                <w:szCs w:val="24"/>
                <w:lang w:eastAsia="es-CO"/>
              </w:rPr>
              <w:br/>
              <w:t xml:space="preserve">TE, p. 286, Bottom panel, </w:t>
            </w:r>
            <w:proofErr w:type="spellStart"/>
            <w:r w:rsidRPr="000F55FA">
              <w:rPr>
                <w:rFonts w:ascii="Calibri" w:eastAsia="Times New Roman" w:hAnsi="Calibri" w:cs="Calibri"/>
                <w:sz w:val="24"/>
                <w:szCs w:val="24"/>
                <w:lang w:eastAsia="es-CO"/>
              </w:rPr>
              <w:t>Expansion</w:t>
            </w:r>
            <w:proofErr w:type="spellEnd"/>
            <w:r w:rsidRPr="000F55FA">
              <w:rPr>
                <w:rFonts w:ascii="Calibri" w:eastAsia="Times New Roman" w:hAnsi="Calibri" w:cs="Calibri"/>
                <w:sz w:val="24"/>
                <w:szCs w:val="24"/>
                <w:lang w:eastAsia="es-CO"/>
              </w:rPr>
              <w:t xml:space="preserve">: Extra </w:t>
            </w:r>
            <w:proofErr w:type="spellStart"/>
            <w:r w:rsidRPr="000F55FA">
              <w:rPr>
                <w:rFonts w:ascii="Calibri" w:eastAsia="Times New Roman" w:hAnsi="Calibri" w:cs="Calibri"/>
                <w:sz w:val="24"/>
                <w:szCs w:val="24"/>
                <w:lang w:eastAsia="es-CO"/>
              </w:rPr>
              <w:t>Practice</w:t>
            </w:r>
            <w:proofErr w:type="spellEnd"/>
            <w:r w:rsidRPr="000F55FA">
              <w:rPr>
                <w:rFonts w:ascii="Calibri" w:eastAsia="Times New Roman" w:hAnsi="Calibri" w:cs="Calibri"/>
                <w:sz w:val="24"/>
                <w:szCs w:val="24"/>
                <w:lang w:eastAsia="es-CO"/>
              </w:rPr>
              <w:br/>
              <w:t xml:space="preserve">SE, p. 293,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1</w:t>
            </w:r>
            <w:r w:rsidRPr="000F55FA">
              <w:rPr>
                <w:rFonts w:ascii="Calibri" w:eastAsia="Times New Roman" w:hAnsi="Calibri" w:cs="Calibri"/>
                <w:sz w:val="24"/>
                <w:szCs w:val="24"/>
                <w:lang w:eastAsia="es-CO"/>
              </w:rPr>
              <w:br/>
              <w:t xml:space="preserve">SE, p. 298, </w:t>
            </w:r>
            <w:proofErr w:type="spellStart"/>
            <w:r w:rsidRPr="000F55FA">
              <w:rPr>
                <w:rFonts w:ascii="Calibri" w:eastAsia="Times New Roman" w:hAnsi="Calibri" w:cs="Calibri"/>
                <w:sz w:val="24"/>
                <w:szCs w:val="24"/>
                <w:lang w:eastAsia="es-CO"/>
              </w:rPr>
              <w:t>Acts</w:t>
            </w:r>
            <w:proofErr w:type="spellEnd"/>
            <w:r w:rsidRPr="000F55FA">
              <w:rPr>
                <w:rFonts w:ascii="Calibri" w:eastAsia="Times New Roman" w:hAnsi="Calibri" w:cs="Calibri"/>
                <w:sz w:val="24"/>
                <w:szCs w:val="24"/>
                <w:lang w:eastAsia="es-CO"/>
              </w:rPr>
              <w:t>. 1-2-3</w:t>
            </w:r>
            <w:r w:rsidRPr="000F55FA">
              <w:rPr>
                <w:rFonts w:ascii="Calibri" w:eastAsia="Times New Roman" w:hAnsi="Calibri" w:cs="Calibri"/>
                <w:sz w:val="24"/>
                <w:szCs w:val="24"/>
                <w:lang w:eastAsia="es-CO"/>
              </w:rPr>
              <w:br/>
              <w:t xml:space="preserve">SE, p. 307, </w:t>
            </w:r>
            <w:proofErr w:type="spellStart"/>
            <w:r w:rsidRPr="000F55FA">
              <w:rPr>
                <w:rFonts w:ascii="Calibri" w:eastAsia="Times New Roman" w:hAnsi="Calibri" w:cs="Calibri"/>
                <w:sz w:val="24"/>
                <w:szCs w:val="24"/>
                <w:lang w:eastAsia="es-CO"/>
              </w:rPr>
              <w:t>Act</w:t>
            </w:r>
            <w:proofErr w:type="spellEnd"/>
            <w:r w:rsidRPr="000F55FA">
              <w:rPr>
                <w:rFonts w:ascii="Calibri" w:eastAsia="Times New Roman" w:hAnsi="Calibri" w:cs="Calibri"/>
                <w:sz w:val="24"/>
                <w:szCs w:val="24"/>
                <w:lang w:eastAsia="es-CO"/>
              </w:rPr>
              <w:t>. 4</w:t>
            </w:r>
            <w:r w:rsidRPr="000F55FA">
              <w:rPr>
                <w:rFonts w:ascii="Calibri" w:eastAsia="Times New Roman" w:hAnsi="Calibri" w:cs="Calibri"/>
                <w:sz w:val="24"/>
                <w:szCs w:val="24"/>
                <w:lang w:eastAsia="es-CO"/>
              </w:rPr>
              <w:br/>
              <w:t>SE, p. 319, Comprensión</w:t>
            </w:r>
            <w:r w:rsidRPr="000F55FA">
              <w:rPr>
                <w:rFonts w:ascii="Calibri" w:eastAsia="Times New Roman" w:hAnsi="Calibri" w:cs="Calibri"/>
                <w:sz w:val="24"/>
                <w:szCs w:val="24"/>
                <w:lang w:eastAsia="es-CO"/>
              </w:rPr>
              <w:br/>
              <w:t xml:space="preserve">TE, p. 321, Bottom panel, </w:t>
            </w:r>
            <w:proofErr w:type="spellStart"/>
            <w:r w:rsidRPr="000F55FA">
              <w:rPr>
                <w:rFonts w:ascii="Calibri" w:eastAsia="Times New Roman" w:hAnsi="Calibri" w:cs="Calibri"/>
                <w:sz w:val="24"/>
                <w:szCs w:val="24"/>
                <w:lang w:eastAsia="es-CO"/>
              </w:rPr>
              <w:t>Expansion</w:t>
            </w:r>
            <w:proofErr w:type="spellEnd"/>
            <w:r w:rsidRPr="000F55FA">
              <w:rPr>
                <w:rFonts w:ascii="Calibri" w:eastAsia="Times New Roman" w:hAnsi="Calibri" w:cs="Calibri"/>
                <w:sz w:val="24"/>
                <w:szCs w:val="24"/>
                <w:lang w:eastAsia="es-CO"/>
              </w:rPr>
              <w:t xml:space="preserve">: Cultural </w:t>
            </w:r>
            <w:proofErr w:type="spellStart"/>
            <w:r w:rsidRPr="000F55FA">
              <w:rPr>
                <w:rFonts w:ascii="Calibri" w:eastAsia="Times New Roman" w:hAnsi="Calibri" w:cs="Calibri"/>
                <w:sz w:val="24"/>
                <w:szCs w:val="24"/>
                <w:lang w:eastAsia="es-CO"/>
              </w:rPr>
              <w:t>Comparison</w:t>
            </w:r>
            <w:proofErr w:type="spellEnd"/>
            <w:r w:rsidRPr="000F55FA">
              <w:rPr>
                <w:rFonts w:ascii="Calibri" w:eastAsia="Times New Roman" w:hAnsi="Calibri" w:cs="Calibri"/>
                <w:sz w:val="24"/>
                <w:szCs w:val="24"/>
                <w:lang w:eastAsia="es-CO"/>
              </w:rPr>
              <w:br/>
              <w:t xml:space="preserve">SE, p. 326, </w:t>
            </w:r>
            <w:proofErr w:type="spellStart"/>
            <w:r w:rsidRPr="000F55FA">
              <w:rPr>
                <w:rFonts w:ascii="Calibri" w:eastAsia="Times New Roman" w:hAnsi="Calibri" w:cs="Calibri"/>
                <w:sz w:val="24"/>
                <w:szCs w:val="24"/>
                <w:lang w:eastAsia="es-CO"/>
              </w:rPr>
              <w:t>Acts</w:t>
            </w:r>
            <w:proofErr w:type="spellEnd"/>
            <w:r w:rsidRPr="000F55FA">
              <w:rPr>
                <w:rFonts w:ascii="Calibri" w:eastAsia="Times New Roman" w:hAnsi="Calibri" w:cs="Calibri"/>
                <w:sz w:val="24"/>
                <w:szCs w:val="24"/>
                <w:lang w:eastAsia="es-CO"/>
              </w:rPr>
              <w:t>. 1-2</w:t>
            </w:r>
          </w:p>
          <w:p w14:paraId="438A51DF" w14:textId="77777777" w:rsidR="00385578" w:rsidRPr="00463100" w:rsidRDefault="00385578" w:rsidP="008349C4">
            <w:pPr>
              <w:rPr>
                <w:rFonts w:ascii="Calibri" w:eastAsia="Times New Roman" w:hAnsi="Calibri" w:cs="Calibri"/>
                <w:sz w:val="24"/>
                <w:szCs w:val="24"/>
                <w:lang w:eastAsia="es-CO"/>
              </w:rPr>
            </w:pPr>
            <w:r w:rsidRPr="00463100">
              <w:rPr>
                <w:rFonts w:ascii="Calibri" w:eastAsia="Times New Roman" w:hAnsi="Calibri" w:cs="Calibri"/>
                <w:sz w:val="24"/>
                <w:szCs w:val="24"/>
                <w:lang w:eastAsia="es-CO"/>
              </w:rPr>
              <w:t xml:space="preserve">SE, p. 331, </w:t>
            </w:r>
            <w:proofErr w:type="spellStart"/>
            <w:r w:rsidRPr="00463100">
              <w:rPr>
                <w:rFonts w:ascii="Calibri" w:eastAsia="Times New Roman" w:hAnsi="Calibri" w:cs="Calibri"/>
                <w:sz w:val="24"/>
                <w:szCs w:val="24"/>
                <w:lang w:eastAsia="es-CO"/>
              </w:rPr>
              <w:t>Acts</w:t>
            </w:r>
            <w:proofErr w:type="spellEnd"/>
            <w:r w:rsidRPr="00463100">
              <w:rPr>
                <w:rFonts w:ascii="Calibri" w:eastAsia="Times New Roman" w:hAnsi="Calibri" w:cs="Calibri"/>
                <w:sz w:val="24"/>
                <w:szCs w:val="24"/>
                <w:lang w:eastAsia="es-CO"/>
              </w:rPr>
              <w:t>. 1-2</w:t>
            </w:r>
            <w:r w:rsidRPr="00463100">
              <w:rPr>
                <w:rFonts w:ascii="Calibri" w:eastAsia="Times New Roman" w:hAnsi="Calibri" w:cs="Calibri"/>
                <w:sz w:val="24"/>
                <w:szCs w:val="24"/>
                <w:lang w:eastAsia="es-CO"/>
              </w:rPr>
              <w:br/>
              <w:t xml:space="preserve">SE, p. 336, </w:t>
            </w:r>
            <w:proofErr w:type="spellStart"/>
            <w:r w:rsidRPr="00463100">
              <w:rPr>
                <w:rFonts w:ascii="Calibri" w:eastAsia="Times New Roman" w:hAnsi="Calibri" w:cs="Calibri"/>
                <w:sz w:val="24"/>
                <w:szCs w:val="24"/>
                <w:lang w:eastAsia="es-CO"/>
              </w:rPr>
              <w:t>Acts</w:t>
            </w:r>
            <w:proofErr w:type="spellEnd"/>
            <w:r w:rsidRPr="00463100">
              <w:rPr>
                <w:rFonts w:ascii="Calibri" w:eastAsia="Times New Roman" w:hAnsi="Calibri" w:cs="Calibri"/>
                <w:sz w:val="24"/>
                <w:szCs w:val="24"/>
                <w:lang w:eastAsia="es-CO"/>
              </w:rPr>
              <w:t>. 1-2-3</w:t>
            </w:r>
            <w:r w:rsidRPr="00463100">
              <w:rPr>
                <w:rFonts w:ascii="Calibri" w:eastAsia="Times New Roman" w:hAnsi="Calibri" w:cs="Calibri"/>
                <w:sz w:val="24"/>
                <w:szCs w:val="24"/>
                <w:lang w:eastAsia="es-CO"/>
              </w:rPr>
              <w:br/>
              <w:t xml:space="preserve">SE, p. 349, </w:t>
            </w:r>
            <w:proofErr w:type="spellStart"/>
            <w:r w:rsidRPr="00463100">
              <w:rPr>
                <w:rFonts w:ascii="Calibri" w:eastAsia="Times New Roman" w:hAnsi="Calibri" w:cs="Calibri"/>
                <w:sz w:val="24"/>
                <w:szCs w:val="24"/>
                <w:lang w:eastAsia="es-CO"/>
              </w:rPr>
              <w:t>Act</w:t>
            </w:r>
            <w:proofErr w:type="spellEnd"/>
            <w:r w:rsidRPr="00463100">
              <w:rPr>
                <w:rFonts w:ascii="Calibri" w:eastAsia="Times New Roman" w:hAnsi="Calibri" w:cs="Calibri"/>
                <w:sz w:val="24"/>
                <w:szCs w:val="24"/>
                <w:lang w:eastAsia="es-CO"/>
              </w:rPr>
              <w:t>. 5</w:t>
            </w:r>
            <w:r w:rsidRPr="00463100">
              <w:rPr>
                <w:rFonts w:ascii="Calibri" w:eastAsia="Times New Roman" w:hAnsi="Calibri" w:cs="Calibri"/>
                <w:sz w:val="24"/>
                <w:szCs w:val="24"/>
                <w:lang w:eastAsia="es-CO"/>
              </w:rPr>
              <w:br/>
              <w:t>SE, p. 356, Comprensión</w:t>
            </w:r>
          </w:p>
          <w:p w14:paraId="6C61168A" w14:textId="77777777" w:rsidR="00385578" w:rsidRPr="008349C4" w:rsidRDefault="00385578" w:rsidP="008349C4">
            <w:pPr>
              <w:rPr>
                <w:rFonts w:ascii="Calibri" w:hAnsi="Calibri" w:cs="Calibri"/>
                <w:sz w:val="24"/>
                <w:szCs w:val="24"/>
              </w:rPr>
            </w:pPr>
          </w:p>
        </w:tc>
      </w:tr>
      <w:tr w:rsidR="00385578" w:rsidRPr="008D3330" w14:paraId="36672F10" w14:textId="77777777" w:rsidTr="008349C4">
        <w:tc>
          <w:tcPr>
            <w:tcW w:w="1530" w:type="dxa"/>
          </w:tcPr>
          <w:p w14:paraId="22D95110" w14:textId="77777777" w:rsidR="00385578" w:rsidRPr="008349C4" w:rsidRDefault="00385578" w:rsidP="008349C4">
            <w:pPr>
              <w:rPr>
                <w:rFonts w:ascii="Calibri" w:hAnsi="Calibri" w:cs="Calibri"/>
                <w:sz w:val="24"/>
                <w:szCs w:val="24"/>
              </w:rPr>
            </w:pPr>
          </w:p>
          <w:p w14:paraId="0607A563" w14:textId="77777777"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114.40.II.2.B</w:t>
            </w:r>
          </w:p>
        </w:tc>
        <w:tc>
          <w:tcPr>
            <w:tcW w:w="3852" w:type="dxa"/>
          </w:tcPr>
          <w:p w14:paraId="6E6080E2" w14:textId="77777777" w:rsidR="00385578" w:rsidRPr="008349C4" w:rsidRDefault="00385578" w:rsidP="008349C4">
            <w:pPr>
              <w:rPr>
                <w:rFonts w:ascii="Calibri" w:hAnsi="Calibri" w:cs="Calibri"/>
                <w:sz w:val="24"/>
                <w:szCs w:val="24"/>
                <w:lang w:val="en-US"/>
              </w:rPr>
            </w:pPr>
          </w:p>
          <w:p w14:paraId="073D479B" w14:textId="77777777"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Identify the main idea, theme, and supporting details from fiction and nonfiction texts and audio and audiovisual materials.</w:t>
            </w:r>
          </w:p>
          <w:p w14:paraId="54F0AF31" w14:textId="77777777" w:rsidR="00385578" w:rsidRPr="008349C4" w:rsidRDefault="00385578" w:rsidP="008349C4">
            <w:pPr>
              <w:rPr>
                <w:rFonts w:ascii="Calibri" w:hAnsi="Calibri" w:cs="Calibri"/>
                <w:sz w:val="24"/>
                <w:szCs w:val="24"/>
                <w:lang w:val="en-US"/>
              </w:rPr>
            </w:pPr>
          </w:p>
        </w:tc>
        <w:tc>
          <w:tcPr>
            <w:tcW w:w="5386" w:type="dxa"/>
          </w:tcPr>
          <w:p w14:paraId="307DD93F" w14:textId="77777777" w:rsidR="00385578" w:rsidRPr="008349C4" w:rsidRDefault="00385578" w:rsidP="008349C4">
            <w:pPr>
              <w:rPr>
                <w:rFonts w:ascii="Calibri" w:hAnsi="Calibri" w:cs="Calibri"/>
                <w:sz w:val="24"/>
                <w:szCs w:val="24"/>
                <w:lang w:val="en-US"/>
              </w:rPr>
            </w:pPr>
          </w:p>
          <w:p w14:paraId="670415AF" w14:textId="77777777" w:rsidR="00385578" w:rsidRPr="00D67648" w:rsidRDefault="00385578" w:rsidP="008349C4">
            <w:pPr>
              <w:rPr>
                <w:rFonts w:ascii="Calibri" w:eastAsia="Times New Roman" w:hAnsi="Calibri" w:cs="Calibri"/>
                <w:sz w:val="24"/>
                <w:szCs w:val="24"/>
                <w:lang w:val="en-US" w:eastAsia="es-CO"/>
              </w:rPr>
            </w:pPr>
            <w:r w:rsidRPr="00D67648">
              <w:rPr>
                <w:rFonts w:ascii="Calibri" w:eastAsia="Times New Roman" w:hAnsi="Calibri" w:cs="Calibri"/>
                <w:sz w:val="24"/>
                <w:szCs w:val="24"/>
                <w:lang w:eastAsia="es-CO"/>
              </w:rPr>
              <w:t xml:space="preserve">TE, p. 26, </w:t>
            </w:r>
            <w:proofErr w:type="spellStart"/>
            <w:r w:rsidRPr="00D67648">
              <w:rPr>
                <w:rFonts w:ascii="Calibri" w:eastAsia="Times New Roman" w:hAnsi="Calibri" w:cs="Calibri"/>
                <w:sz w:val="24"/>
                <w:szCs w:val="24"/>
                <w:lang w:eastAsia="es-CO"/>
              </w:rPr>
              <w:t>Teaching</w:t>
            </w:r>
            <w:proofErr w:type="spellEnd"/>
            <w:r w:rsidRPr="00D67648">
              <w:rPr>
                <w:rFonts w:ascii="Calibri" w:eastAsia="Times New Roman" w:hAnsi="Calibri" w:cs="Calibri"/>
                <w:sz w:val="24"/>
                <w:szCs w:val="24"/>
                <w:lang w:eastAsia="es-CO"/>
              </w:rPr>
              <w:t xml:space="preserve"> </w:t>
            </w:r>
            <w:proofErr w:type="spellStart"/>
            <w:r w:rsidRPr="00D67648">
              <w:rPr>
                <w:rFonts w:ascii="Calibri" w:eastAsia="Times New Roman" w:hAnsi="Calibri" w:cs="Calibri"/>
                <w:sz w:val="24"/>
                <w:szCs w:val="24"/>
                <w:lang w:eastAsia="es-CO"/>
              </w:rPr>
              <w:t>Options</w:t>
            </w:r>
            <w:proofErr w:type="spellEnd"/>
            <w:r w:rsidRPr="00D67648">
              <w:rPr>
                <w:rFonts w:ascii="Calibri" w:eastAsia="Times New Roman" w:hAnsi="Calibri" w:cs="Calibri"/>
                <w:sz w:val="24"/>
                <w:szCs w:val="24"/>
                <w:lang w:eastAsia="es-CO"/>
              </w:rPr>
              <w:t>: ¡Necesitas un médico!</w:t>
            </w:r>
            <w:r w:rsidRPr="00D67648">
              <w:rPr>
                <w:rFonts w:ascii="Calibri" w:eastAsia="Times New Roman" w:hAnsi="Calibri" w:cs="Calibri"/>
                <w:sz w:val="24"/>
                <w:szCs w:val="24"/>
                <w:lang w:eastAsia="es-CO"/>
              </w:rPr>
              <w:br/>
              <w:t xml:space="preserve">SE, p. 28, </w:t>
            </w:r>
            <w:proofErr w:type="spellStart"/>
            <w:r w:rsidRPr="00D67648">
              <w:rPr>
                <w:rFonts w:ascii="Calibri" w:eastAsia="Times New Roman" w:hAnsi="Calibri" w:cs="Calibri"/>
                <w:sz w:val="24"/>
                <w:szCs w:val="24"/>
                <w:lang w:eastAsia="es-CO"/>
              </w:rPr>
              <w:t>Act</w:t>
            </w:r>
            <w:proofErr w:type="spellEnd"/>
            <w:r w:rsidRPr="00D67648">
              <w:rPr>
                <w:rFonts w:ascii="Calibri" w:eastAsia="Times New Roman" w:hAnsi="Calibri" w:cs="Calibri"/>
                <w:sz w:val="24"/>
                <w:szCs w:val="24"/>
                <w:lang w:eastAsia="es-CO"/>
              </w:rPr>
              <w:t>. 1-2</w:t>
            </w:r>
            <w:r w:rsidRPr="00D67648">
              <w:rPr>
                <w:rFonts w:ascii="Calibri" w:eastAsia="Times New Roman" w:hAnsi="Calibri" w:cs="Calibri"/>
                <w:sz w:val="24"/>
                <w:szCs w:val="24"/>
                <w:lang w:eastAsia="es-CO"/>
              </w:rPr>
              <w:br/>
              <w:t>SE, p. 48, Después de leer</w:t>
            </w:r>
            <w:r w:rsidRPr="00D67648">
              <w:rPr>
                <w:rFonts w:ascii="Calibri" w:eastAsia="Times New Roman" w:hAnsi="Calibri" w:cs="Calibri"/>
                <w:sz w:val="24"/>
                <w:szCs w:val="24"/>
                <w:lang w:eastAsia="es-CO"/>
              </w:rPr>
              <w:br/>
              <w:t>SE, p. 52, Comprensión</w:t>
            </w:r>
            <w:r w:rsidRPr="00D67648">
              <w:rPr>
                <w:rFonts w:ascii="Calibri" w:eastAsia="Times New Roman" w:hAnsi="Calibri" w:cs="Calibri"/>
                <w:sz w:val="24"/>
                <w:szCs w:val="24"/>
                <w:lang w:eastAsia="es-CO"/>
              </w:rPr>
              <w:br/>
              <w:t xml:space="preserve">SE, p. 68, </w:t>
            </w:r>
            <w:proofErr w:type="spellStart"/>
            <w:r w:rsidRPr="00D67648">
              <w:rPr>
                <w:rFonts w:ascii="Calibri" w:eastAsia="Times New Roman" w:hAnsi="Calibri" w:cs="Calibri"/>
                <w:sz w:val="24"/>
                <w:szCs w:val="24"/>
                <w:lang w:eastAsia="es-CO"/>
              </w:rPr>
              <w:t>Acts</w:t>
            </w:r>
            <w:proofErr w:type="spellEnd"/>
            <w:r w:rsidRPr="00D67648">
              <w:rPr>
                <w:rFonts w:ascii="Calibri" w:eastAsia="Times New Roman" w:hAnsi="Calibri" w:cs="Calibri"/>
                <w:sz w:val="24"/>
                <w:szCs w:val="24"/>
                <w:lang w:eastAsia="es-CO"/>
              </w:rPr>
              <w:t>. 1-2-3</w:t>
            </w:r>
            <w:r w:rsidRPr="00D67648">
              <w:rPr>
                <w:rFonts w:ascii="Calibri" w:eastAsia="Times New Roman" w:hAnsi="Calibri" w:cs="Calibri"/>
                <w:sz w:val="24"/>
                <w:szCs w:val="24"/>
                <w:lang w:eastAsia="es-CO"/>
              </w:rPr>
              <w:br/>
              <w:t>SE, p. 89, Después de leer</w:t>
            </w:r>
            <w:r w:rsidRPr="00D67648">
              <w:rPr>
                <w:rFonts w:ascii="Calibri" w:eastAsia="Times New Roman" w:hAnsi="Calibri" w:cs="Calibri"/>
                <w:sz w:val="24"/>
                <w:szCs w:val="24"/>
                <w:lang w:eastAsia="es-CO"/>
              </w:rPr>
              <w:br/>
              <w:t>SE, p. 92, Comprensión</w:t>
            </w:r>
            <w:r w:rsidRPr="00D67648">
              <w:rPr>
                <w:rFonts w:ascii="Calibri" w:eastAsia="Times New Roman" w:hAnsi="Calibri" w:cs="Calibri"/>
                <w:sz w:val="24"/>
                <w:szCs w:val="24"/>
                <w:lang w:eastAsia="es-CO"/>
              </w:rPr>
              <w:br/>
              <w:t xml:space="preserve">SE, p. 108, </w:t>
            </w:r>
            <w:proofErr w:type="spellStart"/>
            <w:r w:rsidRPr="00D67648">
              <w:rPr>
                <w:rFonts w:ascii="Calibri" w:eastAsia="Times New Roman" w:hAnsi="Calibri" w:cs="Calibri"/>
                <w:sz w:val="24"/>
                <w:szCs w:val="24"/>
                <w:lang w:eastAsia="es-CO"/>
              </w:rPr>
              <w:t>Acts</w:t>
            </w:r>
            <w:proofErr w:type="spellEnd"/>
            <w:r w:rsidRPr="00D67648">
              <w:rPr>
                <w:rFonts w:ascii="Calibri" w:eastAsia="Times New Roman" w:hAnsi="Calibri" w:cs="Calibri"/>
                <w:sz w:val="24"/>
                <w:szCs w:val="24"/>
                <w:lang w:eastAsia="es-CO"/>
              </w:rPr>
              <w:t>. 1-2-3</w:t>
            </w:r>
            <w:r w:rsidRPr="00D67648">
              <w:rPr>
                <w:rFonts w:ascii="Calibri" w:eastAsia="Times New Roman" w:hAnsi="Calibri" w:cs="Calibri"/>
                <w:sz w:val="24"/>
                <w:szCs w:val="24"/>
                <w:lang w:eastAsia="es-CO"/>
              </w:rPr>
              <w:br/>
              <w:t>SE, p. 130, Después de leer</w:t>
            </w:r>
            <w:r w:rsidRPr="00D67648">
              <w:rPr>
                <w:rFonts w:ascii="Calibri" w:eastAsia="Times New Roman" w:hAnsi="Calibri" w:cs="Calibri"/>
                <w:sz w:val="24"/>
                <w:szCs w:val="24"/>
                <w:lang w:eastAsia="es-CO"/>
              </w:rPr>
              <w:br/>
              <w:t>SE, p. 134, Comprensión, Conversación</w:t>
            </w:r>
            <w:r w:rsidRPr="00D67648">
              <w:rPr>
                <w:rFonts w:ascii="Calibri" w:eastAsia="Times New Roman" w:hAnsi="Calibri" w:cs="Calibri"/>
                <w:sz w:val="24"/>
                <w:szCs w:val="24"/>
                <w:lang w:eastAsia="es-CO"/>
              </w:rPr>
              <w:br/>
              <w:t xml:space="preserve">TE, p. 168, Determinar el propósito (Tell </w:t>
            </w:r>
            <w:proofErr w:type="spellStart"/>
            <w:r w:rsidRPr="00D67648">
              <w:rPr>
                <w:rFonts w:ascii="Calibri" w:eastAsia="Times New Roman" w:hAnsi="Calibri" w:cs="Calibri"/>
                <w:sz w:val="24"/>
                <w:szCs w:val="24"/>
                <w:lang w:eastAsia="es-CO"/>
              </w:rPr>
              <w:t>students</w:t>
            </w:r>
            <w:proofErr w:type="spellEnd"/>
            <w:r w:rsidRPr="00D67648">
              <w:rPr>
                <w:rFonts w:ascii="Calibri" w:eastAsia="Times New Roman" w:hAnsi="Calibri" w:cs="Calibri"/>
                <w:sz w:val="24"/>
                <w:szCs w:val="24"/>
                <w:lang w:eastAsia="es-CO"/>
              </w:rPr>
              <w:t xml:space="preserve"> </w:t>
            </w:r>
            <w:proofErr w:type="spellStart"/>
            <w:r w:rsidRPr="00D67648">
              <w:rPr>
                <w:rFonts w:ascii="Calibri" w:eastAsia="Times New Roman" w:hAnsi="Calibri" w:cs="Calibri"/>
                <w:sz w:val="24"/>
                <w:szCs w:val="24"/>
                <w:lang w:eastAsia="es-CO"/>
              </w:rPr>
              <w:t>to</w:t>
            </w:r>
            <w:proofErr w:type="spellEnd"/>
            <w:r w:rsidRPr="00D67648">
              <w:rPr>
                <w:rFonts w:ascii="Calibri" w:eastAsia="Times New Roman" w:hAnsi="Calibri" w:cs="Calibri"/>
                <w:sz w:val="24"/>
                <w:szCs w:val="24"/>
                <w:lang w:eastAsia="es-CO"/>
              </w:rPr>
              <w:t xml:space="preserve"> </w:t>
            </w:r>
            <w:proofErr w:type="spellStart"/>
            <w:r w:rsidRPr="00D67648">
              <w:rPr>
                <w:rFonts w:ascii="Calibri" w:eastAsia="Times New Roman" w:hAnsi="Calibri" w:cs="Calibri"/>
                <w:sz w:val="24"/>
                <w:szCs w:val="24"/>
                <w:lang w:eastAsia="es-CO"/>
              </w:rPr>
              <w:t>take</w:t>
            </w:r>
            <w:proofErr w:type="spellEnd"/>
            <w:r w:rsidRPr="00D67648">
              <w:rPr>
                <w:rFonts w:ascii="Calibri" w:eastAsia="Times New Roman" w:hAnsi="Calibri" w:cs="Calibri"/>
                <w:sz w:val="24"/>
                <w:szCs w:val="24"/>
                <w:lang w:eastAsia="es-CO"/>
              </w:rPr>
              <w:t xml:space="preserve"> notes…)</w:t>
            </w:r>
            <w:r w:rsidRPr="00D67648">
              <w:rPr>
                <w:rFonts w:ascii="Calibri" w:eastAsia="Times New Roman" w:hAnsi="Calibri" w:cs="Calibri"/>
                <w:sz w:val="24"/>
                <w:szCs w:val="24"/>
                <w:lang w:eastAsia="es-CO"/>
              </w:rPr>
              <w:br/>
            </w:r>
            <w:r w:rsidRPr="00D67648">
              <w:rPr>
                <w:rFonts w:ascii="Calibri" w:eastAsia="Times New Roman" w:hAnsi="Calibri" w:cs="Calibri"/>
                <w:sz w:val="24"/>
                <w:szCs w:val="24"/>
                <w:lang w:val="en-US" w:eastAsia="es-CO"/>
              </w:rPr>
              <w:lastRenderedPageBreak/>
              <w:t xml:space="preserve">TE, p. 169, </w:t>
            </w:r>
            <w:proofErr w:type="spellStart"/>
            <w:r w:rsidRPr="00D67648">
              <w:rPr>
                <w:rFonts w:ascii="Calibri" w:eastAsia="Times New Roman" w:hAnsi="Calibri" w:cs="Calibri"/>
                <w:sz w:val="24"/>
                <w:szCs w:val="24"/>
                <w:lang w:val="en-US" w:eastAsia="es-CO"/>
              </w:rPr>
              <w:t>Comprensión</w:t>
            </w:r>
            <w:proofErr w:type="spellEnd"/>
            <w:r w:rsidRPr="00D67648">
              <w:rPr>
                <w:rFonts w:ascii="Calibri" w:eastAsia="Times New Roman" w:hAnsi="Calibri" w:cs="Calibri"/>
                <w:sz w:val="24"/>
                <w:szCs w:val="24"/>
                <w:lang w:val="en-US" w:eastAsia="es-CO"/>
              </w:rPr>
              <w:br/>
              <w:t xml:space="preserve">TE, p. 172, Antes de </w:t>
            </w:r>
            <w:proofErr w:type="spellStart"/>
            <w:r w:rsidRPr="00D67648">
              <w:rPr>
                <w:rFonts w:ascii="Calibri" w:eastAsia="Times New Roman" w:hAnsi="Calibri" w:cs="Calibri"/>
                <w:sz w:val="24"/>
                <w:szCs w:val="24"/>
                <w:lang w:val="en-US" w:eastAsia="es-CO"/>
              </w:rPr>
              <w:t>ver</w:t>
            </w:r>
            <w:proofErr w:type="spellEnd"/>
            <w:r w:rsidRPr="00D67648">
              <w:rPr>
                <w:rFonts w:ascii="Calibri" w:eastAsia="Times New Roman" w:hAnsi="Calibri" w:cs="Calibri"/>
                <w:sz w:val="24"/>
                <w:szCs w:val="24"/>
                <w:lang w:val="en-US" w:eastAsia="es-CO"/>
              </w:rPr>
              <w:br/>
              <w:t>SE, p. 176, Act. 3</w:t>
            </w:r>
            <w:r w:rsidRPr="00D67648">
              <w:rPr>
                <w:rFonts w:ascii="Calibri" w:eastAsia="Times New Roman" w:hAnsi="Calibri" w:cs="Calibri"/>
                <w:sz w:val="24"/>
                <w:szCs w:val="24"/>
                <w:lang w:val="en-US" w:eastAsia="es-CO"/>
              </w:rPr>
              <w:br/>
              <w:t>SE, p. 194, Act. 3</w:t>
            </w:r>
            <w:r w:rsidRPr="00D67648">
              <w:rPr>
                <w:rFonts w:ascii="Calibri" w:eastAsia="Times New Roman" w:hAnsi="Calibri" w:cs="Calibri"/>
                <w:sz w:val="24"/>
                <w:szCs w:val="24"/>
                <w:lang w:val="en-US" w:eastAsia="es-CO"/>
              </w:rPr>
              <w:br/>
              <w:t>SE, p. 212, Act. 3</w:t>
            </w:r>
            <w:r w:rsidRPr="00D67648">
              <w:rPr>
                <w:rFonts w:ascii="Calibri" w:eastAsia="Times New Roman" w:hAnsi="Calibri" w:cs="Calibri"/>
                <w:sz w:val="24"/>
                <w:szCs w:val="24"/>
                <w:lang w:val="en-US" w:eastAsia="es-CO"/>
              </w:rPr>
              <w:br/>
              <w:t>TE, p. 237, Act. 3 – Teaching Tip</w:t>
            </w:r>
            <w:r w:rsidRPr="00D67648">
              <w:rPr>
                <w:rFonts w:ascii="Calibri" w:eastAsia="Times New Roman" w:hAnsi="Calibri" w:cs="Calibri"/>
                <w:sz w:val="24"/>
                <w:szCs w:val="24"/>
                <w:lang w:val="en-US" w:eastAsia="es-CO"/>
              </w:rPr>
              <w:br/>
              <w:t>SE, p. 250, Act. 3</w:t>
            </w:r>
            <w:r w:rsidRPr="00D67648">
              <w:rPr>
                <w:rFonts w:ascii="Calibri" w:eastAsia="Times New Roman" w:hAnsi="Calibri" w:cs="Calibri"/>
                <w:sz w:val="24"/>
                <w:szCs w:val="24"/>
                <w:lang w:val="en-US" w:eastAsia="es-CO"/>
              </w:rPr>
              <w:br/>
              <w:t>TE, p. 274, Teaching Options: Large Groups</w:t>
            </w:r>
            <w:r w:rsidRPr="00D67648">
              <w:rPr>
                <w:rFonts w:ascii="Calibri" w:eastAsia="Times New Roman" w:hAnsi="Calibri" w:cs="Calibri"/>
                <w:sz w:val="24"/>
                <w:szCs w:val="24"/>
                <w:lang w:val="en-US" w:eastAsia="es-CO"/>
              </w:rPr>
              <w:br/>
              <w:t xml:space="preserve">TE, p. 298, Teaching Options: Dos </w:t>
            </w:r>
            <w:proofErr w:type="spellStart"/>
            <w:r w:rsidRPr="00D67648">
              <w:rPr>
                <w:rFonts w:ascii="Calibri" w:eastAsia="Times New Roman" w:hAnsi="Calibri" w:cs="Calibri"/>
                <w:sz w:val="24"/>
                <w:szCs w:val="24"/>
                <w:lang w:val="en-US" w:eastAsia="es-CO"/>
              </w:rPr>
              <w:t>invitaciones</w:t>
            </w:r>
            <w:proofErr w:type="spellEnd"/>
            <w:r w:rsidRPr="00D67648">
              <w:rPr>
                <w:rFonts w:ascii="Calibri" w:eastAsia="Times New Roman" w:hAnsi="Calibri" w:cs="Calibri"/>
                <w:sz w:val="24"/>
                <w:szCs w:val="24"/>
                <w:lang w:val="en-US" w:eastAsia="es-CO"/>
              </w:rPr>
              <w:br/>
              <w:t>TE, p. 332, Differentiation: Heritage Speakers</w:t>
            </w:r>
            <w:r w:rsidRPr="00D67648">
              <w:rPr>
                <w:rFonts w:ascii="Calibri" w:eastAsia="Times New Roman" w:hAnsi="Calibri" w:cs="Calibri"/>
                <w:sz w:val="24"/>
                <w:szCs w:val="24"/>
                <w:lang w:val="en-US" w:eastAsia="es-CO"/>
              </w:rPr>
              <w:br/>
              <w:t>TE, p. 335, Act. 8 – Expansion</w:t>
            </w:r>
          </w:p>
          <w:p w14:paraId="0145CDA6" w14:textId="77777777" w:rsidR="008349C4" w:rsidRDefault="008349C4" w:rsidP="008349C4">
            <w:pPr>
              <w:spacing w:after="160"/>
              <w:rPr>
                <w:rFonts w:ascii="Calibri" w:eastAsia="Times New Roman" w:hAnsi="Calibri" w:cs="Calibri"/>
                <w:b/>
                <w:bCs/>
                <w:sz w:val="24"/>
                <w:szCs w:val="24"/>
                <w:lang w:eastAsia="es-CO"/>
              </w:rPr>
            </w:pPr>
          </w:p>
          <w:p w14:paraId="22C0C593" w14:textId="24CFEF2E" w:rsidR="00385578" w:rsidRPr="00D67648" w:rsidRDefault="00385578" w:rsidP="008349C4">
            <w:pPr>
              <w:spacing w:after="160"/>
              <w:rPr>
                <w:rFonts w:ascii="Calibri" w:eastAsia="Times New Roman" w:hAnsi="Calibri" w:cs="Calibri"/>
                <w:sz w:val="24"/>
                <w:szCs w:val="24"/>
                <w:lang w:val="en-US" w:eastAsia="es-CO"/>
              </w:rPr>
            </w:pPr>
            <w:r w:rsidRPr="00D67648">
              <w:rPr>
                <w:rFonts w:ascii="Calibri" w:eastAsia="Times New Roman" w:hAnsi="Calibri" w:cs="Calibri"/>
                <w:b/>
                <w:bCs/>
                <w:sz w:val="24"/>
                <w:szCs w:val="24"/>
                <w:lang w:val="en-US" w:eastAsia="es-CO"/>
              </w:rPr>
              <w:t>Online:</w:t>
            </w:r>
            <w:r w:rsidRPr="00D67648">
              <w:rPr>
                <w:rFonts w:ascii="Calibri" w:eastAsia="Times New Roman" w:hAnsi="Calibri" w:cs="Calibri"/>
                <w:sz w:val="24"/>
                <w:szCs w:val="24"/>
                <w:lang w:val="en-US" w:eastAsia="es-CO"/>
              </w:rPr>
              <w:t xml:space="preserve"> News and Cultural Updates</w:t>
            </w:r>
            <w:r w:rsidR="008349C4">
              <w:rPr>
                <w:rFonts w:ascii="Calibri" w:eastAsia="Times New Roman" w:hAnsi="Calibri" w:cs="Calibri"/>
                <w:sz w:val="24"/>
                <w:szCs w:val="24"/>
                <w:lang w:val="en-US" w:eastAsia="es-CO"/>
              </w:rPr>
              <w:t xml:space="preserve"> – Interpretive Activities</w:t>
            </w:r>
          </w:p>
          <w:p w14:paraId="58685A90" w14:textId="77777777" w:rsidR="00385578" w:rsidRPr="008349C4" w:rsidRDefault="00385578" w:rsidP="008349C4">
            <w:pPr>
              <w:rPr>
                <w:rFonts w:ascii="Calibri" w:hAnsi="Calibri" w:cs="Calibri"/>
                <w:sz w:val="24"/>
                <w:szCs w:val="24"/>
                <w:lang w:val="en-US"/>
              </w:rPr>
            </w:pPr>
          </w:p>
        </w:tc>
      </w:tr>
      <w:tr w:rsidR="00385578" w:rsidRPr="008D3330" w14:paraId="0B73D7B4" w14:textId="77777777" w:rsidTr="008349C4">
        <w:tc>
          <w:tcPr>
            <w:tcW w:w="1530" w:type="dxa"/>
          </w:tcPr>
          <w:p w14:paraId="2F85501B" w14:textId="77777777" w:rsidR="00385578" w:rsidRPr="008349C4" w:rsidRDefault="00385578" w:rsidP="008349C4">
            <w:pPr>
              <w:rPr>
                <w:rFonts w:ascii="Calibri" w:hAnsi="Calibri" w:cs="Calibri"/>
                <w:sz w:val="24"/>
                <w:szCs w:val="24"/>
                <w:lang w:val="en-US"/>
              </w:rPr>
            </w:pPr>
          </w:p>
          <w:p w14:paraId="285EE6BD" w14:textId="77777777"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114.40.II.2.C</w:t>
            </w:r>
          </w:p>
        </w:tc>
        <w:tc>
          <w:tcPr>
            <w:tcW w:w="3852" w:type="dxa"/>
          </w:tcPr>
          <w:p w14:paraId="5BC6ACB6" w14:textId="77777777" w:rsidR="00385578" w:rsidRPr="008349C4" w:rsidRDefault="00385578" w:rsidP="008349C4">
            <w:pPr>
              <w:rPr>
                <w:rFonts w:ascii="Calibri" w:hAnsi="Calibri" w:cs="Calibri"/>
                <w:sz w:val="24"/>
                <w:szCs w:val="24"/>
                <w:lang w:val="en-US"/>
              </w:rPr>
            </w:pPr>
          </w:p>
          <w:p w14:paraId="6FDCA9F7" w14:textId="77777777"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Infer meaning of unfamiliar words or phrases in highly contextualized texts, audio, and audiovisual materials.</w:t>
            </w:r>
          </w:p>
          <w:p w14:paraId="7F715F7D" w14:textId="77777777" w:rsidR="00385578" w:rsidRPr="008349C4" w:rsidRDefault="00385578" w:rsidP="008349C4">
            <w:pPr>
              <w:rPr>
                <w:rFonts w:ascii="Calibri" w:hAnsi="Calibri" w:cs="Calibri"/>
                <w:sz w:val="24"/>
                <w:szCs w:val="24"/>
                <w:lang w:val="en-US"/>
              </w:rPr>
            </w:pPr>
          </w:p>
        </w:tc>
        <w:tc>
          <w:tcPr>
            <w:tcW w:w="5386" w:type="dxa"/>
          </w:tcPr>
          <w:p w14:paraId="3B693ADE" w14:textId="77777777" w:rsidR="00385578" w:rsidRPr="008349C4" w:rsidRDefault="00385578" w:rsidP="008349C4">
            <w:pPr>
              <w:rPr>
                <w:rFonts w:ascii="Calibri" w:hAnsi="Calibri" w:cs="Calibri"/>
                <w:sz w:val="24"/>
                <w:szCs w:val="24"/>
                <w:lang w:val="en-US"/>
              </w:rPr>
            </w:pPr>
          </w:p>
          <w:p w14:paraId="4F04253F" w14:textId="77777777" w:rsidR="00385578" w:rsidRPr="009B2362" w:rsidRDefault="00385578" w:rsidP="008349C4">
            <w:pPr>
              <w:rPr>
                <w:rFonts w:ascii="Calibri" w:eastAsia="Times New Roman" w:hAnsi="Calibri" w:cs="Calibri"/>
                <w:sz w:val="24"/>
                <w:szCs w:val="24"/>
                <w:lang w:eastAsia="es-CO"/>
              </w:rPr>
            </w:pPr>
            <w:r w:rsidRPr="009B2362">
              <w:rPr>
                <w:rFonts w:ascii="Calibri" w:eastAsia="Times New Roman" w:hAnsi="Calibri" w:cs="Calibri"/>
                <w:sz w:val="24"/>
                <w:szCs w:val="24"/>
                <w:lang w:eastAsia="es-CO"/>
              </w:rPr>
              <w:t>TE, p. 2</w:t>
            </w:r>
            <w:r w:rsidRPr="008349C4">
              <w:rPr>
                <w:rFonts w:ascii="Calibri" w:eastAsia="Times New Roman" w:hAnsi="Calibri" w:cs="Calibri"/>
                <w:sz w:val="24"/>
                <w:szCs w:val="24"/>
                <w:lang w:eastAsia="es-CO"/>
              </w:rPr>
              <w:t>2</w:t>
            </w:r>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Teaching</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Options</w:t>
            </w:r>
            <w:proofErr w:type="spellEnd"/>
            <w:r w:rsidRPr="009B2362">
              <w:rPr>
                <w:rFonts w:ascii="Calibri" w:eastAsia="Times New Roman" w:hAnsi="Calibri" w:cs="Calibri"/>
                <w:sz w:val="24"/>
                <w:szCs w:val="24"/>
                <w:lang w:eastAsia="es-CO"/>
              </w:rPr>
              <w:t xml:space="preserve">: Small </w:t>
            </w:r>
            <w:proofErr w:type="spellStart"/>
            <w:r w:rsidRPr="009B2362">
              <w:rPr>
                <w:rFonts w:ascii="Calibri" w:eastAsia="Times New Roman" w:hAnsi="Calibri" w:cs="Calibri"/>
                <w:sz w:val="24"/>
                <w:szCs w:val="24"/>
                <w:lang w:eastAsia="es-CO"/>
              </w:rPr>
              <w:t>Groups</w:t>
            </w:r>
            <w:proofErr w:type="spellEnd"/>
            <w:r w:rsidRPr="009B2362">
              <w:rPr>
                <w:rFonts w:ascii="Calibri" w:eastAsia="Times New Roman" w:hAnsi="Calibri" w:cs="Calibri"/>
                <w:sz w:val="24"/>
                <w:szCs w:val="24"/>
                <w:lang w:eastAsia="es-CO"/>
              </w:rPr>
              <w:br/>
              <w:t xml:space="preserve">TE, p. 83, </w:t>
            </w:r>
            <w:proofErr w:type="spellStart"/>
            <w:r w:rsidRPr="009B2362">
              <w:rPr>
                <w:rFonts w:ascii="Calibri" w:eastAsia="Times New Roman" w:hAnsi="Calibri" w:cs="Calibri"/>
                <w:sz w:val="24"/>
                <w:szCs w:val="24"/>
                <w:lang w:eastAsia="es-CO"/>
              </w:rPr>
              <w:t>Expansion</w:t>
            </w:r>
            <w:proofErr w:type="spellEnd"/>
            <w:r w:rsidRPr="009B2362">
              <w:rPr>
                <w:rFonts w:ascii="Calibri" w:eastAsia="Times New Roman" w:hAnsi="Calibri" w:cs="Calibri"/>
                <w:sz w:val="24"/>
                <w:szCs w:val="24"/>
                <w:lang w:eastAsia="es-CO"/>
              </w:rPr>
              <w:t>: Video</w:t>
            </w:r>
            <w:r w:rsidRPr="009B2362">
              <w:rPr>
                <w:rFonts w:ascii="Calibri" w:eastAsia="Times New Roman" w:hAnsi="Calibri" w:cs="Calibri"/>
                <w:sz w:val="24"/>
                <w:szCs w:val="24"/>
                <w:lang w:eastAsia="es-CO"/>
              </w:rPr>
              <w:br/>
              <w:t xml:space="preserve">SE, p. 115, </w:t>
            </w:r>
            <w:proofErr w:type="spellStart"/>
            <w:r w:rsidRPr="009B2362">
              <w:rPr>
                <w:rFonts w:ascii="Calibri" w:eastAsia="Times New Roman" w:hAnsi="Calibri" w:cs="Calibri"/>
                <w:sz w:val="24"/>
                <w:szCs w:val="24"/>
                <w:lang w:eastAsia="es-CO"/>
              </w:rPr>
              <w:t>Act</w:t>
            </w:r>
            <w:proofErr w:type="spellEnd"/>
            <w:r w:rsidRPr="009B2362">
              <w:rPr>
                <w:rFonts w:ascii="Calibri" w:eastAsia="Times New Roman" w:hAnsi="Calibri" w:cs="Calibri"/>
                <w:sz w:val="24"/>
                <w:szCs w:val="24"/>
                <w:lang w:eastAsia="es-CO"/>
              </w:rPr>
              <w:t>. 5</w:t>
            </w:r>
            <w:r w:rsidRPr="009B2362">
              <w:rPr>
                <w:rFonts w:ascii="Calibri" w:eastAsia="Times New Roman" w:hAnsi="Calibri" w:cs="Calibri"/>
                <w:sz w:val="24"/>
                <w:szCs w:val="24"/>
                <w:lang w:eastAsia="es-CO"/>
              </w:rPr>
              <w:br/>
              <w:t>SE, p. 168, Determinar el propósito</w:t>
            </w:r>
            <w:r w:rsidRPr="009B2362">
              <w:rPr>
                <w:rFonts w:ascii="Calibri" w:eastAsia="Times New Roman" w:hAnsi="Calibri" w:cs="Calibri"/>
                <w:sz w:val="24"/>
                <w:szCs w:val="24"/>
                <w:lang w:eastAsia="es-CO"/>
              </w:rPr>
              <w:br/>
              <w:t xml:space="preserve">SE, p. 171, Estrategia: </w:t>
            </w:r>
            <w:proofErr w:type="spellStart"/>
            <w:r w:rsidRPr="009B2362">
              <w:rPr>
                <w:rFonts w:ascii="Calibri" w:eastAsia="Times New Roman" w:hAnsi="Calibri" w:cs="Calibri"/>
                <w:sz w:val="24"/>
                <w:szCs w:val="24"/>
                <w:lang w:eastAsia="es-CO"/>
              </w:rPr>
              <w:t>Using</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background</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knowledge</w:t>
            </w:r>
            <w:proofErr w:type="spellEnd"/>
            <w:r w:rsidRPr="009B2362">
              <w:rPr>
                <w:rFonts w:ascii="Calibri" w:eastAsia="Times New Roman" w:hAnsi="Calibri" w:cs="Calibri"/>
                <w:sz w:val="24"/>
                <w:szCs w:val="24"/>
                <w:lang w:eastAsia="es-CO"/>
              </w:rPr>
              <w:t xml:space="preserve"> / </w:t>
            </w:r>
            <w:proofErr w:type="spellStart"/>
            <w:r w:rsidRPr="009B2362">
              <w:rPr>
                <w:rFonts w:ascii="Calibri" w:eastAsia="Times New Roman" w:hAnsi="Calibri" w:cs="Calibri"/>
                <w:sz w:val="24"/>
                <w:szCs w:val="24"/>
                <w:lang w:eastAsia="es-CO"/>
              </w:rPr>
              <w:t>Guessing</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meaning</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from</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context</w:t>
            </w:r>
            <w:proofErr w:type="spellEnd"/>
            <w:r w:rsidRPr="009B2362">
              <w:rPr>
                <w:rFonts w:ascii="Calibri" w:eastAsia="Times New Roman" w:hAnsi="Calibri" w:cs="Calibri"/>
                <w:sz w:val="24"/>
                <w:szCs w:val="24"/>
                <w:lang w:eastAsia="es-CO"/>
              </w:rPr>
              <w:br/>
              <w:t xml:space="preserve">SE, p. 188, </w:t>
            </w:r>
            <w:proofErr w:type="spellStart"/>
            <w:r w:rsidRPr="009B2362">
              <w:rPr>
                <w:rFonts w:ascii="Calibri" w:eastAsia="Times New Roman" w:hAnsi="Calibri" w:cs="Calibri"/>
                <w:sz w:val="24"/>
                <w:szCs w:val="24"/>
                <w:lang w:eastAsia="es-CO"/>
              </w:rPr>
              <w:t>Act</w:t>
            </w:r>
            <w:proofErr w:type="spellEnd"/>
            <w:r w:rsidRPr="009B2362">
              <w:rPr>
                <w:rFonts w:ascii="Calibri" w:eastAsia="Times New Roman" w:hAnsi="Calibri" w:cs="Calibri"/>
                <w:sz w:val="24"/>
                <w:szCs w:val="24"/>
                <w:lang w:eastAsia="es-CO"/>
              </w:rPr>
              <w:t>. 3</w:t>
            </w:r>
            <w:r w:rsidRPr="009B2362">
              <w:rPr>
                <w:rFonts w:ascii="Calibri" w:eastAsia="Times New Roman" w:hAnsi="Calibri" w:cs="Calibri"/>
                <w:sz w:val="24"/>
                <w:szCs w:val="24"/>
                <w:lang w:eastAsia="es-CO"/>
              </w:rPr>
              <w:br/>
              <w:t xml:space="preserve">TE, p. 190, </w:t>
            </w:r>
            <w:proofErr w:type="spellStart"/>
            <w:r w:rsidRPr="009B2362">
              <w:rPr>
                <w:rFonts w:ascii="Calibri" w:eastAsia="Times New Roman" w:hAnsi="Calibri" w:cs="Calibri"/>
                <w:sz w:val="24"/>
                <w:szCs w:val="24"/>
                <w:lang w:eastAsia="es-CO"/>
              </w:rPr>
              <w:t>Teaching</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Options</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Pairs</w:t>
            </w:r>
            <w:proofErr w:type="spellEnd"/>
            <w:r w:rsidRPr="009B2362">
              <w:rPr>
                <w:rFonts w:ascii="Calibri" w:eastAsia="Times New Roman" w:hAnsi="Calibri" w:cs="Calibri"/>
                <w:sz w:val="24"/>
                <w:szCs w:val="24"/>
                <w:lang w:eastAsia="es-CO"/>
              </w:rPr>
              <w:br/>
              <w:t>SE, p. 204, Examinar el texto / Punto de vista</w:t>
            </w:r>
            <w:r w:rsidRPr="009B2362">
              <w:rPr>
                <w:rFonts w:ascii="Calibri" w:eastAsia="Times New Roman" w:hAnsi="Calibri" w:cs="Calibri"/>
                <w:sz w:val="24"/>
                <w:szCs w:val="24"/>
                <w:lang w:eastAsia="es-CO"/>
              </w:rPr>
              <w:br/>
              <w:t>SE, p. 205, Coméntalo</w:t>
            </w:r>
            <w:r w:rsidRPr="009B2362">
              <w:rPr>
                <w:rFonts w:ascii="Calibri" w:eastAsia="Times New Roman" w:hAnsi="Calibri" w:cs="Calibri"/>
                <w:sz w:val="24"/>
                <w:szCs w:val="24"/>
                <w:lang w:eastAsia="es-CO"/>
              </w:rPr>
              <w:br/>
              <w:t>SE, p. 208, Conversación</w:t>
            </w:r>
            <w:r w:rsidRPr="009B2362">
              <w:rPr>
                <w:rFonts w:ascii="Calibri" w:eastAsia="Times New Roman" w:hAnsi="Calibri" w:cs="Calibri"/>
                <w:sz w:val="24"/>
                <w:szCs w:val="24"/>
                <w:lang w:eastAsia="es-CO"/>
              </w:rPr>
              <w:br/>
              <w:t>SE, p. 241, Interpretación</w:t>
            </w:r>
            <w:r w:rsidRPr="009B2362">
              <w:rPr>
                <w:rFonts w:ascii="Calibri" w:eastAsia="Times New Roman" w:hAnsi="Calibri" w:cs="Calibri"/>
                <w:sz w:val="24"/>
                <w:szCs w:val="24"/>
                <w:lang w:eastAsia="es-CO"/>
              </w:rPr>
              <w:br/>
              <w:t>SE, p. 243, Ahora escucha</w:t>
            </w:r>
            <w:r w:rsidRPr="009B2362">
              <w:rPr>
                <w:rFonts w:ascii="Calibri" w:eastAsia="Times New Roman" w:hAnsi="Calibri" w:cs="Calibri"/>
                <w:sz w:val="24"/>
                <w:szCs w:val="24"/>
                <w:lang w:eastAsia="es-CO"/>
              </w:rPr>
              <w:br/>
              <w:t>SE, p. 246, Preguntas</w:t>
            </w:r>
            <w:r w:rsidRPr="009B2362">
              <w:rPr>
                <w:rFonts w:ascii="Calibri" w:eastAsia="Times New Roman" w:hAnsi="Calibri" w:cs="Calibri"/>
                <w:sz w:val="24"/>
                <w:szCs w:val="24"/>
                <w:lang w:eastAsia="es-CO"/>
              </w:rPr>
              <w:br/>
              <w:t xml:space="preserve">SE, p. 262, </w:t>
            </w:r>
            <w:proofErr w:type="spellStart"/>
            <w:r w:rsidRPr="009B2362">
              <w:rPr>
                <w:rFonts w:ascii="Calibri" w:eastAsia="Times New Roman" w:hAnsi="Calibri" w:cs="Calibri"/>
                <w:sz w:val="24"/>
                <w:szCs w:val="24"/>
                <w:lang w:eastAsia="es-CO"/>
              </w:rPr>
              <w:t>Acts</w:t>
            </w:r>
            <w:proofErr w:type="spellEnd"/>
            <w:r w:rsidRPr="009B2362">
              <w:rPr>
                <w:rFonts w:ascii="Calibri" w:eastAsia="Times New Roman" w:hAnsi="Calibri" w:cs="Calibri"/>
                <w:sz w:val="24"/>
                <w:szCs w:val="24"/>
                <w:lang w:eastAsia="es-CO"/>
              </w:rPr>
              <w:t>. 1-2-3</w:t>
            </w:r>
            <w:r w:rsidRPr="009B2362">
              <w:rPr>
                <w:rFonts w:ascii="Calibri" w:eastAsia="Times New Roman" w:hAnsi="Calibri" w:cs="Calibri"/>
                <w:sz w:val="24"/>
                <w:szCs w:val="24"/>
                <w:lang w:eastAsia="es-CO"/>
              </w:rPr>
              <w:br/>
              <w:t>SE, p. 278, Comprensión / Interpretación</w:t>
            </w:r>
            <w:r w:rsidRPr="009B2362">
              <w:rPr>
                <w:rFonts w:ascii="Calibri" w:eastAsia="Times New Roman" w:hAnsi="Calibri" w:cs="Calibri"/>
                <w:sz w:val="24"/>
                <w:szCs w:val="24"/>
                <w:lang w:eastAsia="es-CO"/>
              </w:rPr>
              <w:br/>
              <w:t>SE, p. 317, Comprensión / Interpretación</w:t>
            </w:r>
            <w:r w:rsidRPr="009B2362">
              <w:rPr>
                <w:rFonts w:ascii="Calibri" w:eastAsia="Times New Roman" w:hAnsi="Calibri" w:cs="Calibri"/>
                <w:sz w:val="24"/>
                <w:szCs w:val="24"/>
                <w:lang w:eastAsia="es-CO"/>
              </w:rPr>
              <w:br/>
              <w:t xml:space="preserve">TE, p. 332, </w:t>
            </w:r>
            <w:proofErr w:type="spellStart"/>
            <w:r w:rsidRPr="009B2362">
              <w:rPr>
                <w:rFonts w:ascii="Calibri" w:eastAsia="Times New Roman" w:hAnsi="Calibri" w:cs="Calibri"/>
                <w:sz w:val="24"/>
                <w:szCs w:val="24"/>
                <w:lang w:eastAsia="es-CO"/>
              </w:rPr>
              <w:t>Differentiation</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Heritage</w:t>
            </w:r>
            <w:proofErr w:type="spellEnd"/>
            <w:r w:rsidRPr="009B2362">
              <w:rPr>
                <w:rFonts w:ascii="Calibri" w:eastAsia="Times New Roman" w:hAnsi="Calibri" w:cs="Calibri"/>
                <w:sz w:val="24"/>
                <w:szCs w:val="24"/>
                <w:lang w:eastAsia="es-CO"/>
              </w:rPr>
              <w:t xml:space="preserve"> </w:t>
            </w:r>
            <w:proofErr w:type="spellStart"/>
            <w:r w:rsidRPr="009B2362">
              <w:rPr>
                <w:rFonts w:ascii="Calibri" w:eastAsia="Times New Roman" w:hAnsi="Calibri" w:cs="Calibri"/>
                <w:sz w:val="24"/>
                <w:szCs w:val="24"/>
                <w:lang w:eastAsia="es-CO"/>
              </w:rPr>
              <w:t>Speakers</w:t>
            </w:r>
            <w:proofErr w:type="spellEnd"/>
          </w:p>
          <w:p w14:paraId="248DC4E4" w14:textId="77777777" w:rsidR="00385578" w:rsidRDefault="00385578" w:rsidP="008349C4">
            <w:pPr>
              <w:rPr>
                <w:rFonts w:ascii="Calibri" w:eastAsia="Times New Roman" w:hAnsi="Calibri" w:cs="Calibri"/>
                <w:sz w:val="24"/>
                <w:szCs w:val="24"/>
                <w:lang w:eastAsia="es-CO"/>
              </w:rPr>
            </w:pPr>
          </w:p>
          <w:p w14:paraId="6DC72F73" w14:textId="77777777" w:rsidR="008349C4" w:rsidRPr="00D67648" w:rsidRDefault="008349C4" w:rsidP="008349C4">
            <w:pPr>
              <w:spacing w:after="160"/>
              <w:rPr>
                <w:rFonts w:ascii="Calibri" w:eastAsia="Times New Roman" w:hAnsi="Calibri" w:cs="Calibri"/>
                <w:sz w:val="24"/>
                <w:szCs w:val="24"/>
                <w:lang w:val="en-US" w:eastAsia="es-CO"/>
              </w:rPr>
            </w:pPr>
            <w:r w:rsidRPr="00D67648">
              <w:rPr>
                <w:rFonts w:ascii="Calibri" w:eastAsia="Times New Roman" w:hAnsi="Calibri" w:cs="Calibri"/>
                <w:b/>
                <w:bCs/>
                <w:sz w:val="24"/>
                <w:szCs w:val="24"/>
                <w:lang w:val="en-US" w:eastAsia="es-CO"/>
              </w:rPr>
              <w:t>Online:</w:t>
            </w:r>
            <w:r w:rsidRPr="00D67648">
              <w:rPr>
                <w:rFonts w:ascii="Calibri" w:eastAsia="Times New Roman" w:hAnsi="Calibri" w:cs="Calibri"/>
                <w:sz w:val="24"/>
                <w:szCs w:val="24"/>
                <w:lang w:val="en-US" w:eastAsia="es-CO"/>
              </w:rPr>
              <w:t xml:space="preserve"> News and Cultural Updates</w:t>
            </w:r>
            <w:r>
              <w:rPr>
                <w:rFonts w:ascii="Calibri" w:eastAsia="Times New Roman" w:hAnsi="Calibri" w:cs="Calibri"/>
                <w:sz w:val="24"/>
                <w:szCs w:val="24"/>
                <w:lang w:val="en-US" w:eastAsia="es-CO"/>
              </w:rPr>
              <w:t xml:space="preserve"> – Interpretive Activities</w:t>
            </w:r>
          </w:p>
          <w:p w14:paraId="78EBDC6A" w14:textId="446CFF5F" w:rsidR="008349C4" w:rsidRPr="008349C4" w:rsidRDefault="008349C4" w:rsidP="008349C4">
            <w:pPr>
              <w:rPr>
                <w:rFonts w:ascii="Calibri" w:hAnsi="Calibri" w:cs="Calibri"/>
                <w:sz w:val="24"/>
                <w:szCs w:val="24"/>
                <w:lang w:val="en-US"/>
              </w:rPr>
            </w:pPr>
          </w:p>
        </w:tc>
      </w:tr>
      <w:tr w:rsidR="00385578" w:rsidRPr="00E83BB7" w14:paraId="03E411BB" w14:textId="77777777" w:rsidTr="008349C4">
        <w:tc>
          <w:tcPr>
            <w:tcW w:w="1530" w:type="dxa"/>
          </w:tcPr>
          <w:p w14:paraId="7626DE58" w14:textId="77777777" w:rsidR="00385578" w:rsidRPr="008349C4" w:rsidRDefault="00385578" w:rsidP="008349C4">
            <w:pPr>
              <w:rPr>
                <w:rFonts w:ascii="Calibri" w:hAnsi="Calibri" w:cs="Calibri"/>
                <w:sz w:val="24"/>
                <w:szCs w:val="24"/>
                <w:lang w:val="en-US"/>
              </w:rPr>
            </w:pPr>
          </w:p>
          <w:p w14:paraId="4C2CBA86" w14:textId="77777777"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114.40.II.2.D</w:t>
            </w:r>
          </w:p>
        </w:tc>
        <w:tc>
          <w:tcPr>
            <w:tcW w:w="3852" w:type="dxa"/>
          </w:tcPr>
          <w:p w14:paraId="6AFC7786" w14:textId="77777777" w:rsidR="00385578" w:rsidRPr="008349C4" w:rsidRDefault="00385578" w:rsidP="008349C4">
            <w:pPr>
              <w:rPr>
                <w:rFonts w:ascii="Calibri" w:hAnsi="Calibri" w:cs="Calibri"/>
                <w:sz w:val="24"/>
                <w:szCs w:val="24"/>
                <w:lang w:val="en-US"/>
              </w:rPr>
            </w:pPr>
          </w:p>
          <w:p w14:paraId="72824F81" w14:textId="77777777"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Identify cultural practices from authentic print, digital, audio, and audiovisual materials.</w:t>
            </w:r>
          </w:p>
          <w:p w14:paraId="0C310393" w14:textId="77777777" w:rsidR="00385578" w:rsidRPr="008349C4" w:rsidRDefault="00385578" w:rsidP="008349C4">
            <w:pPr>
              <w:rPr>
                <w:rFonts w:ascii="Calibri" w:hAnsi="Calibri" w:cs="Calibri"/>
                <w:sz w:val="24"/>
                <w:szCs w:val="24"/>
                <w:lang w:val="en-US"/>
              </w:rPr>
            </w:pPr>
          </w:p>
        </w:tc>
        <w:tc>
          <w:tcPr>
            <w:tcW w:w="5386" w:type="dxa"/>
          </w:tcPr>
          <w:p w14:paraId="4F62CDAE" w14:textId="77777777" w:rsidR="00385578" w:rsidRPr="008349C4" w:rsidRDefault="00385578" w:rsidP="008349C4">
            <w:pPr>
              <w:rPr>
                <w:rFonts w:ascii="Calibri" w:hAnsi="Calibri" w:cs="Calibri"/>
                <w:sz w:val="24"/>
                <w:szCs w:val="24"/>
                <w:lang w:val="en-US"/>
              </w:rPr>
            </w:pPr>
          </w:p>
          <w:p w14:paraId="1C797DA8" w14:textId="77777777" w:rsidR="00385578" w:rsidRPr="00E83BB7" w:rsidRDefault="00385578" w:rsidP="008349C4">
            <w:pPr>
              <w:rPr>
                <w:rFonts w:ascii="Calibri" w:eastAsia="Times New Roman" w:hAnsi="Calibri" w:cs="Calibri"/>
                <w:sz w:val="24"/>
                <w:szCs w:val="24"/>
                <w:lang w:val="en-US" w:eastAsia="es-CO"/>
              </w:rPr>
            </w:pPr>
            <w:r w:rsidRPr="00E83BB7">
              <w:rPr>
                <w:rFonts w:ascii="Calibri" w:eastAsia="Times New Roman" w:hAnsi="Calibri" w:cs="Calibri"/>
                <w:sz w:val="24"/>
                <w:szCs w:val="24"/>
                <w:lang w:val="en-US" w:eastAsia="es-CO"/>
              </w:rPr>
              <w:t>TE, p. 6, Differentiation: Heritage Speakers</w:t>
            </w:r>
            <w:r w:rsidRPr="00E83BB7">
              <w:rPr>
                <w:rFonts w:ascii="Calibri" w:eastAsia="Times New Roman" w:hAnsi="Calibri" w:cs="Calibri"/>
                <w:sz w:val="24"/>
                <w:szCs w:val="24"/>
                <w:lang w:val="en-US" w:eastAsia="es-CO"/>
              </w:rPr>
              <w:br/>
              <w:t>TE, p. 30, Pre-AP: Presentational Speaking with Cultural Comparison</w:t>
            </w:r>
            <w:r w:rsidRPr="00E83BB7">
              <w:rPr>
                <w:rFonts w:ascii="Calibri" w:eastAsia="Times New Roman" w:hAnsi="Calibri" w:cs="Calibri"/>
                <w:sz w:val="24"/>
                <w:szCs w:val="24"/>
                <w:lang w:val="en-US" w:eastAsia="es-CO"/>
              </w:rPr>
              <w:br/>
              <w:t xml:space="preserve">SE, p. 31, Acts. 1-2, </w:t>
            </w:r>
            <w:proofErr w:type="spellStart"/>
            <w:r w:rsidRPr="00E83BB7">
              <w:rPr>
                <w:rFonts w:ascii="Calibri" w:eastAsia="Times New Roman" w:hAnsi="Calibri" w:cs="Calibri"/>
                <w:sz w:val="24"/>
                <w:szCs w:val="24"/>
                <w:lang w:val="en-US" w:eastAsia="es-CO"/>
              </w:rPr>
              <w:t>Comprensión</w:t>
            </w:r>
            <w:proofErr w:type="spellEnd"/>
            <w:r w:rsidRPr="00E83BB7">
              <w:rPr>
                <w:rFonts w:ascii="Calibri" w:eastAsia="Times New Roman" w:hAnsi="Calibri" w:cs="Calibri"/>
                <w:sz w:val="24"/>
                <w:szCs w:val="24"/>
                <w:lang w:val="en-US" w:eastAsia="es-CO"/>
              </w:rPr>
              <w:br/>
              <w:t xml:space="preserve">SE, p. 53, </w:t>
            </w:r>
            <w:proofErr w:type="spellStart"/>
            <w:r w:rsidRPr="00E83BB7">
              <w:rPr>
                <w:rFonts w:ascii="Calibri" w:eastAsia="Times New Roman" w:hAnsi="Calibri" w:cs="Calibri"/>
                <w:sz w:val="24"/>
                <w:szCs w:val="24"/>
                <w:lang w:val="en-US" w:eastAsia="es-CO"/>
              </w:rPr>
              <w:t>Conversación</w:t>
            </w:r>
            <w:proofErr w:type="spellEnd"/>
            <w:r w:rsidRPr="00E83BB7">
              <w:rPr>
                <w:rFonts w:ascii="Calibri" w:eastAsia="Times New Roman" w:hAnsi="Calibri" w:cs="Calibri"/>
                <w:sz w:val="24"/>
                <w:szCs w:val="24"/>
                <w:lang w:val="en-US" w:eastAsia="es-CO"/>
              </w:rPr>
              <w:br/>
              <w:t>TE, p. 92, Teaching Options: Heritage Speakers</w:t>
            </w:r>
            <w:r w:rsidRPr="00E83BB7">
              <w:rPr>
                <w:rFonts w:ascii="Calibri" w:eastAsia="Times New Roman" w:hAnsi="Calibri" w:cs="Calibri"/>
                <w:sz w:val="24"/>
                <w:szCs w:val="24"/>
                <w:lang w:val="en-US" w:eastAsia="es-CO"/>
              </w:rPr>
              <w:br/>
              <w:t xml:space="preserve">SE, p. 93, </w:t>
            </w:r>
            <w:proofErr w:type="spellStart"/>
            <w:r w:rsidRPr="00E83BB7">
              <w:rPr>
                <w:rFonts w:ascii="Calibri" w:eastAsia="Times New Roman" w:hAnsi="Calibri" w:cs="Calibri"/>
                <w:sz w:val="24"/>
                <w:szCs w:val="24"/>
                <w:lang w:val="en-US" w:eastAsia="es-CO"/>
              </w:rPr>
              <w:t>Conversación</w:t>
            </w:r>
            <w:proofErr w:type="spellEnd"/>
            <w:r w:rsidRPr="00E83BB7">
              <w:rPr>
                <w:rFonts w:ascii="Calibri" w:eastAsia="Times New Roman" w:hAnsi="Calibri" w:cs="Calibri"/>
                <w:sz w:val="24"/>
                <w:szCs w:val="24"/>
                <w:lang w:val="en-US" w:eastAsia="es-CO"/>
              </w:rPr>
              <w:br/>
              <w:t>TE, p. 104, Differentiation: Heritage Speakers</w:t>
            </w:r>
            <w:r w:rsidRPr="00E83BB7">
              <w:rPr>
                <w:rFonts w:ascii="Calibri" w:eastAsia="Times New Roman" w:hAnsi="Calibri" w:cs="Calibri"/>
                <w:sz w:val="24"/>
                <w:szCs w:val="24"/>
                <w:lang w:val="en-US" w:eastAsia="es-CO"/>
              </w:rPr>
              <w:br/>
            </w:r>
            <w:r w:rsidRPr="00E83BB7">
              <w:rPr>
                <w:rFonts w:ascii="Calibri" w:eastAsia="Times New Roman" w:hAnsi="Calibri" w:cs="Calibri"/>
                <w:sz w:val="24"/>
                <w:szCs w:val="24"/>
                <w:lang w:val="en-US" w:eastAsia="es-CO"/>
              </w:rPr>
              <w:lastRenderedPageBreak/>
              <w:t xml:space="preserve">SE, p. 107, </w:t>
            </w:r>
            <w:proofErr w:type="spellStart"/>
            <w:r w:rsidRPr="00E83BB7">
              <w:rPr>
                <w:rFonts w:ascii="Calibri" w:eastAsia="Times New Roman" w:hAnsi="Calibri" w:cs="Calibri"/>
                <w:sz w:val="24"/>
                <w:szCs w:val="24"/>
                <w:lang w:val="en-US" w:eastAsia="es-CO"/>
              </w:rPr>
              <w:t>Malasaña</w:t>
            </w:r>
            <w:proofErr w:type="spellEnd"/>
            <w:r w:rsidRPr="00E83BB7">
              <w:rPr>
                <w:rFonts w:ascii="Calibri" w:eastAsia="Times New Roman" w:hAnsi="Calibri" w:cs="Calibri"/>
                <w:sz w:val="24"/>
                <w:szCs w:val="24"/>
                <w:lang w:val="en-US" w:eastAsia="es-CO"/>
              </w:rPr>
              <w:br/>
              <w:t>SE, p. 111, Act. 1</w:t>
            </w:r>
            <w:r w:rsidRPr="00E83BB7">
              <w:rPr>
                <w:rFonts w:ascii="Calibri" w:eastAsia="Times New Roman" w:hAnsi="Calibri" w:cs="Calibri"/>
                <w:sz w:val="24"/>
                <w:szCs w:val="24"/>
                <w:lang w:val="en-US" w:eastAsia="es-CO"/>
              </w:rPr>
              <w:br/>
              <w:t xml:space="preserve">SE, p. 138, Act. 1 / Entre </w:t>
            </w:r>
            <w:proofErr w:type="spellStart"/>
            <w:r w:rsidRPr="00E83BB7">
              <w:rPr>
                <w:rFonts w:ascii="Calibri" w:eastAsia="Times New Roman" w:hAnsi="Calibri" w:cs="Calibri"/>
                <w:sz w:val="24"/>
                <w:szCs w:val="24"/>
                <w:lang w:val="en-US" w:eastAsia="es-CO"/>
              </w:rPr>
              <w:t>Culturas</w:t>
            </w:r>
            <w:proofErr w:type="spellEnd"/>
            <w:r w:rsidRPr="00E83BB7">
              <w:rPr>
                <w:rFonts w:ascii="Calibri" w:eastAsia="Times New Roman" w:hAnsi="Calibri" w:cs="Calibri"/>
                <w:sz w:val="24"/>
                <w:szCs w:val="24"/>
                <w:lang w:val="en-US" w:eastAsia="es-CO"/>
              </w:rPr>
              <w:br/>
              <w:t xml:space="preserve">SE, p. 153, Act. 3-4 / Entre </w:t>
            </w:r>
            <w:proofErr w:type="spellStart"/>
            <w:r w:rsidRPr="00E83BB7">
              <w:rPr>
                <w:rFonts w:ascii="Calibri" w:eastAsia="Times New Roman" w:hAnsi="Calibri" w:cs="Calibri"/>
                <w:sz w:val="24"/>
                <w:szCs w:val="24"/>
                <w:lang w:val="en-US" w:eastAsia="es-CO"/>
              </w:rPr>
              <w:t>culturas</w:t>
            </w:r>
            <w:proofErr w:type="spellEnd"/>
            <w:r w:rsidRPr="00E83BB7">
              <w:rPr>
                <w:rFonts w:ascii="Calibri" w:eastAsia="Times New Roman" w:hAnsi="Calibri" w:cs="Calibri"/>
                <w:sz w:val="24"/>
                <w:szCs w:val="24"/>
                <w:lang w:val="en-US" w:eastAsia="es-CO"/>
              </w:rPr>
              <w:br/>
              <w:t>TE, p. 159, Teaching Options: Heritage Speakers</w:t>
            </w:r>
            <w:r w:rsidRPr="00E83BB7">
              <w:rPr>
                <w:rFonts w:ascii="Calibri" w:eastAsia="Times New Roman" w:hAnsi="Calibri" w:cs="Calibri"/>
                <w:sz w:val="24"/>
                <w:szCs w:val="24"/>
                <w:lang w:val="en-US" w:eastAsia="es-CO"/>
              </w:rPr>
              <w:br/>
              <w:t xml:space="preserve">SE, p. 187, El flamenco </w:t>
            </w:r>
            <w:proofErr w:type="spellStart"/>
            <w:r w:rsidRPr="00E83BB7">
              <w:rPr>
                <w:rFonts w:ascii="Calibri" w:eastAsia="Times New Roman" w:hAnsi="Calibri" w:cs="Calibri"/>
                <w:sz w:val="24"/>
                <w:szCs w:val="24"/>
                <w:lang w:val="en-US" w:eastAsia="es-CO"/>
              </w:rPr>
              <w:t>en</w:t>
            </w:r>
            <w:proofErr w:type="spellEnd"/>
            <w:r w:rsidRPr="00E83BB7">
              <w:rPr>
                <w:rFonts w:ascii="Calibri" w:eastAsia="Times New Roman" w:hAnsi="Calibri" w:cs="Calibri"/>
                <w:sz w:val="24"/>
                <w:szCs w:val="24"/>
                <w:lang w:val="en-US" w:eastAsia="es-CO"/>
              </w:rPr>
              <w:t xml:space="preserve"> </w:t>
            </w:r>
            <w:proofErr w:type="spellStart"/>
            <w:r w:rsidRPr="00E83BB7">
              <w:rPr>
                <w:rFonts w:ascii="Calibri" w:eastAsia="Times New Roman" w:hAnsi="Calibri" w:cs="Calibri"/>
                <w:sz w:val="24"/>
                <w:szCs w:val="24"/>
                <w:lang w:val="en-US" w:eastAsia="es-CO"/>
              </w:rPr>
              <w:t>España</w:t>
            </w:r>
            <w:proofErr w:type="spellEnd"/>
            <w:r w:rsidRPr="00E83BB7">
              <w:rPr>
                <w:rFonts w:ascii="Calibri" w:eastAsia="Times New Roman" w:hAnsi="Calibri" w:cs="Calibri"/>
                <w:sz w:val="24"/>
                <w:szCs w:val="24"/>
                <w:lang w:val="en-US" w:eastAsia="es-CO"/>
              </w:rPr>
              <w:br/>
              <w:t xml:space="preserve">SE, p. 191, Entre </w:t>
            </w:r>
            <w:proofErr w:type="spellStart"/>
            <w:r w:rsidRPr="00E83BB7">
              <w:rPr>
                <w:rFonts w:ascii="Calibri" w:eastAsia="Times New Roman" w:hAnsi="Calibri" w:cs="Calibri"/>
                <w:sz w:val="24"/>
                <w:szCs w:val="24"/>
                <w:lang w:val="en-US" w:eastAsia="es-CO"/>
              </w:rPr>
              <w:t>culturas</w:t>
            </w:r>
            <w:proofErr w:type="spellEnd"/>
            <w:r w:rsidRPr="00E83BB7">
              <w:rPr>
                <w:rFonts w:ascii="Calibri" w:eastAsia="Times New Roman" w:hAnsi="Calibri" w:cs="Calibri"/>
                <w:sz w:val="24"/>
                <w:szCs w:val="24"/>
                <w:lang w:val="en-US" w:eastAsia="es-CO"/>
              </w:rPr>
              <w:br/>
              <w:t>TE, p. 191, Pre-AP: Presentational Speaking with Cultural Comparison</w:t>
            </w:r>
            <w:r w:rsidRPr="00E83BB7">
              <w:rPr>
                <w:rFonts w:ascii="Calibri" w:eastAsia="Times New Roman" w:hAnsi="Calibri" w:cs="Calibri"/>
                <w:sz w:val="24"/>
                <w:szCs w:val="24"/>
                <w:lang w:val="en-US" w:eastAsia="es-CO"/>
              </w:rPr>
              <w:br/>
              <w:t xml:space="preserve">SE, p. 209, </w:t>
            </w:r>
            <w:proofErr w:type="spellStart"/>
            <w:r w:rsidRPr="00E83BB7">
              <w:rPr>
                <w:rFonts w:ascii="Calibri" w:eastAsia="Times New Roman" w:hAnsi="Calibri" w:cs="Calibri"/>
                <w:sz w:val="24"/>
                <w:szCs w:val="24"/>
                <w:lang w:val="en-US" w:eastAsia="es-CO"/>
              </w:rPr>
              <w:t>Conversación</w:t>
            </w:r>
            <w:proofErr w:type="spellEnd"/>
            <w:r w:rsidRPr="00E83BB7">
              <w:rPr>
                <w:rFonts w:ascii="Calibri" w:eastAsia="Times New Roman" w:hAnsi="Calibri" w:cs="Calibri"/>
                <w:sz w:val="24"/>
                <w:szCs w:val="24"/>
                <w:lang w:val="en-US" w:eastAsia="es-CO"/>
              </w:rPr>
              <w:t xml:space="preserve"> / TE, Expansion: Extra Practice</w:t>
            </w:r>
            <w:r w:rsidRPr="00E83BB7">
              <w:rPr>
                <w:rFonts w:ascii="Calibri" w:eastAsia="Times New Roman" w:hAnsi="Calibri" w:cs="Calibri"/>
                <w:sz w:val="24"/>
                <w:szCs w:val="24"/>
                <w:lang w:val="en-US" w:eastAsia="es-CO"/>
              </w:rPr>
              <w:br/>
              <w:t>TE, p. 226, Teaching Options: Expansion</w:t>
            </w:r>
            <w:r w:rsidRPr="00E83BB7">
              <w:rPr>
                <w:rFonts w:ascii="Calibri" w:eastAsia="Times New Roman" w:hAnsi="Calibri" w:cs="Calibri"/>
                <w:sz w:val="24"/>
                <w:szCs w:val="24"/>
                <w:lang w:val="en-US" w:eastAsia="es-CO"/>
              </w:rPr>
              <w:br/>
              <w:t>SE, p. 227, Act. 2</w:t>
            </w:r>
            <w:r w:rsidRPr="00E83BB7">
              <w:rPr>
                <w:rFonts w:ascii="Calibri" w:eastAsia="Times New Roman" w:hAnsi="Calibri" w:cs="Calibri"/>
                <w:sz w:val="24"/>
                <w:szCs w:val="24"/>
                <w:lang w:val="en-US" w:eastAsia="es-CO"/>
              </w:rPr>
              <w:br/>
              <w:t xml:space="preserve">SE, p. 227, </w:t>
            </w:r>
            <w:proofErr w:type="spellStart"/>
            <w:r w:rsidRPr="00E83BB7">
              <w:rPr>
                <w:rFonts w:ascii="Calibri" w:eastAsia="Times New Roman" w:hAnsi="Calibri" w:cs="Calibri"/>
                <w:sz w:val="24"/>
                <w:szCs w:val="24"/>
                <w:lang w:val="en-US" w:eastAsia="es-CO"/>
              </w:rPr>
              <w:t>Comprensión</w:t>
            </w:r>
            <w:proofErr w:type="spellEnd"/>
            <w:r w:rsidRPr="00E83BB7">
              <w:rPr>
                <w:rFonts w:ascii="Calibri" w:eastAsia="Times New Roman" w:hAnsi="Calibri" w:cs="Calibri"/>
                <w:sz w:val="24"/>
                <w:szCs w:val="24"/>
                <w:lang w:val="en-US" w:eastAsia="es-CO"/>
              </w:rPr>
              <w:t xml:space="preserve"> &amp; Entre </w:t>
            </w:r>
            <w:proofErr w:type="spellStart"/>
            <w:r w:rsidRPr="00E83BB7">
              <w:rPr>
                <w:rFonts w:ascii="Calibri" w:eastAsia="Times New Roman" w:hAnsi="Calibri" w:cs="Calibri"/>
                <w:sz w:val="24"/>
                <w:szCs w:val="24"/>
                <w:lang w:val="en-US" w:eastAsia="es-CO"/>
              </w:rPr>
              <w:t>Culturas</w:t>
            </w:r>
            <w:proofErr w:type="spellEnd"/>
            <w:r w:rsidRPr="00E83BB7">
              <w:rPr>
                <w:rFonts w:ascii="Calibri" w:eastAsia="Times New Roman" w:hAnsi="Calibri" w:cs="Calibri"/>
                <w:sz w:val="24"/>
                <w:szCs w:val="24"/>
                <w:lang w:val="en-US" w:eastAsia="es-CO"/>
              </w:rPr>
              <w:br/>
              <w:t>TE, p. 247, Pre-AP: Presentational Speaking with Cultural Comparison</w:t>
            </w:r>
            <w:r w:rsidRPr="00E83BB7">
              <w:rPr>
                <w:rFonts w:ascii="Calibri" w:eastAsia="Times New Roman" w:hAnsi="Calibri" w:cs="Calibri"/>
                <w:sz w:val="24"/>
                <w:szCs w:val="24"/>
                <w:lang w:val="en-US" w:eastAsia="es-CO"/>
              </w:rPr>
              <w:br/>
              <w:t>TE, p. 261, Cultural Comparison</w:t>
            </w:r>
            <w:r w:rsidRPr="00E83BB7">
              <w:rPr>
                <w:rFonts w:ascii="Calibri" w:eastAsia="Times New Roman" w:hAnsi="Calibri" w:cs="Calibri"/>
                <w:sz w:val="24"/>
                <w:szCs w:val="24"/>
                <w:lang w:val="en-US" w:eastAsia="es-CO"/>
              </w:rPr>
              <w:br/>
              <w:t>TE, p. 264, Expansion: Extra Practice</w:t>
            </w:r>
            <w:r w:rsidRPr="00E83BB7">
              <w:rPr>
                <w:rFonts w:ascii="Calibri" w:eastAsia="Times New Roman" w:hAnsi="Calibri" w:cs="Calibri"/>
                <w:sz w:val="24"/>
                <w:szCs w:val="24"/>
                <w:lang w:val="en-US" w:eastAsia="es-CO"/>
              </w:rPr>
              <w:br/>
              <w:t>SE, p. 265, Act. 1</w:t>
            </w:r>
            <w:r w:rsidRPr="00E83BB7">
              <w:rPr>
                <w:rFonts w:ascii="Calibri" w:eastAsia="Times New Roman" w:hAnsi="Calibri" w:cs="Calibri"/>
                <w:sz w:val="24"/>
                <w:szCs w:val="24"/>
                <w:lang w:val="en-US" w:eastAsia="es-CO"/>
              </w:rPr>
              <w:br/>
              <w:t xml:space="preserve">SE, p. 265, Entre </w:t>
            </w:r>
            <w:proofErr w:type="spellStart"/>
            <w:r w:rsidRPr="00E83BB7">
              <w:rPr>
                <w:rFonts w:ascii="Calibri" w:eastAsia="Times New Roman" w:hAnsi="Calibri" w:cs="Calibri"/>
                <w:sz w:val="24"/>
                <w:szCs w:val="24"/>
                <w:lang w:val="en-US" w:eastAsia="es-CO"/>
              </w:rPr>
              <w:t>Culturas</w:t>
            </w:r>
            <w:proofErr w:type="spellEnd"/>
            <w:r w:rsidRPr="00E83BB7">
              <w:rPr>
                <w:rFonts w:ascii="Calibri" w:eastAsia="Times New Roman" w:hAnsi="Calibri" w:cs="Calibri"/>
                <w:sz w:val="24"/>
                <w:szCs w:val="24"/>
                <w:lang w:val="en-US" w:eastAsia="es-CO"/>
              </w:rPr>
              <w:br/>
              <w:t xml:space="preserve">SE, p. 288, Entre </w:t>
            </w:r>
            <w:proofErr w:type="spellStart"/>
            <w:r w:rsidRPr="00E83BB7">
              <w:rPr>
                <w:rFonts w:ascii="Calibri" w:eastAsia="Times New Roman" w:hAnsi="Calibri" w:cs="Calibri"/>
                <w:sz w:val="24"/>
                <w:szCs w:val="24"/>
                <w:lang w:val="en-US" w:eastAsia="es-CO"/>
              </w:rPr>
              <w:t>Culturas</w:t>
            </w:r>
            <w:proofErr w:type="spellEnd"/>
            <w:r w:rsidRPr="00E83BB7">
              <w:rPr>
                <w:rFonts w:ascii="Calibri" w:eastAsia="Times New Roman" w:hAnsi="Calibri" w:cs="Calibri"/>
                <w:sz w:val="24"/>
                <w:szCs w:val="24"/>
                <w:lang w:val="en-US" w:eastAsia="es-CO"/>
              </w:rPr>
              <w:br/>
              <w:t xml:space="preserve">SE, p. 303, Act. 3 / Entre </w:t>
            </w:r>
            <w:proofErr w:type="spellStart"/>
            <w:r w:rsidRPr="00E83BB7">
              <w:rPr>
                <w:rFonts w:ascii="Calibri" w:eastAsia="Times New Roman" w:hAnsi="Calibri" w:cs="Calibri"/>
                <w:sz w:val="24"/>
                <w:szCs w:val="24"/>
                <w:lang w:val="en-US" w:eastAsia="es-CO"/>
              </w:rPr>
              <w:t>Culturas</w:t>
            </w:r>
            <w:proofErr w:type="spellEnd"/>
            <w:r w:rsidRPr="00E83BB7">
              <w:rPr>
                <w:rFonts w:ascii="Calibri" w:eastAsia="Times New Roman" w:hAnsi="Calibri" w:cs="Calibri"/>
                <w:sz w:val="24"/>
                <w:szCs w:val="24"/>
                <w:lang w:val="en-US" w:eastAsia="es-CO"/>
              </w:rPr>
              <w:br/>
              <w:t>TE, p. 320, Teaching Options: Expansion</w:t>
            </w:r>
            <w:r w:rsidRPr="00E83BB7">
              <w:rPr>
                <w:rFonts w:ascii="Calibri" w:eastAsia="Times New Roman" w:hAnsi="Calibri" w:cs="Calibri"/>
                <w:sz w:val="24"/>
                <w:szCs w:val="24"/>
                <w:lang w:val="en-US" w:eastAsia="es-CO"/>
              </w:rPr>
              <w:br/>
              <w:t>TE, p. 321, Expansion: Extra Practice</w:t>
            </w:r>
            <w:r w:rsidRPr="00E83BB7">
              <w:rPr>
                <w:rFonts w:ascii="Calibri" w:eastAsia="Times New Roman" w:hAnsi="Calibri" w:cs="Calibri"/>
                <w:sz w:val="24"/>
                <w:szCs w:val="24"/>
                <w:lang w:val="en-US" w:eastAsia="es-CO"/>
              </w:rPr>
              <w:br/>
              <w:t>SE, p. 323, ¿</w:t>
            </w:r>
            <w:proofErr w:type="spellStart"/>
            <w:r w:rsidRPr="00E83BB7">
              <w:rPr>
                <w:rFonts w:ascii="Calibri" w:eastAsia="Times New Roman" w:hAnsi="Calibri" w:cs="Calibri"/>
                <w:sz w:val="24"/>
                <w:szCs w:val="24"/>
                <w:lang w:val="en-US" w:eastAsia="es-CO"/>
              </w:rPr>
              <w:t>Qué</w:t>
            </w:r>
            <w:proofErr w:type="spellEnd"/>
            <w:r w:rsidRPr="00E83BB7">
              <w:rPr>
                <w:rFonts w:ascii="Calibri" w:eastAsia="Times New Roman" w:hAnsi="Calibri" w:cs="Calibri"/>
                <w:sz w:val="24"/>
                <w:szCs w:val="24"/>
                <w:lang w:val="en-US" w:eastAsia="es-CO"/>
              </w:rPr>
              <w:t xml:space="preserve"> </w:t>
            </w:r>
            <w:proofErr w:type="spellStart"/>
            <w:r w:rsidRPr="00E83BB7">
              <w:rPr>
                <w:rFonts w:ascii="Calibri" w:eastAsia="Times New Roman" w:hAnsi="Calibri" w:cs="Calibri"/>
                <w:sz w:val="24"/>
                <w:szCs w:val="24"/>
                <w:lang w:val="en-US" w:eastAsia="es-CO"/>
              </w:rPr>
              <w:t>aprendiste</w:t>
            </w:r>
            <w:proofErr w:type="spellEnd"/>
            <w:r w:rsidRPr="00E83BB7">
              <w:rPr>
                <w:rFonts w:ascii="Calibri" w:eastAsia="Times New Roman" w:hAnsi="Calibri" w:cs="Calibri"/>
                <w:sz w:val="24"/>
                <w:szCs w:val="24"/>
                <w:lang w:val="en-US" w:eastAsia="es-CO"/>
              </w:rPr>
              <w:t>?</w:t>
            </w:r>
            <w:r w:rsidRPr="00E83BB7">
              <w:rPr>
                <w:rFonts w:ascii="Calibri" w:eastAsia="Times New Roman" w:hAnsi="Calibri" w:cs="Calibri"/>
                <w:sz w:val="24"/>
                <w:szCs w:val="24"/>
                <w:lang w:val="en-US" w:eastAsia="es-CO"/>
              </w:rPr>
              <w:br/>
              <w:t>TE, p. 340, Pre-AP: Presentational Speaking with Cultural Comparison</w:t>
            </w:r>
            <w:r w:rsidRPr="00E83BB7">
              <w:rPr>
                <w:rFonts w:ascii="Calibri" w:eastAsia="Times New Roman" w:hAnsi="Calibri" w:cs="Calibri"/>
                <w:sz w:val="24"/>
                <w:szCs w:val="24"/>
                <w:lang w:val="en-US" w:eastAsia="es-CO"/>
              </w:rPr>
              <w:br/>
              <w:t>SE, p. 341, Act. 3</w:t>
            </w:r>
            <w:r w:rsidRPr="00E83BB7">
              <w:rPr>
                <w:rFonts w:ascii="Calibri" w:eastAsia="Times New Roman" w:hAnsi="Calibri" w:cs="Calibri"/>
                <w:sz w:val="24"/>
                <w:szCs w:val="24"/>
                <w:lang w:val="en-US" w:eastAsia="es-CO"/>
              </w:rPr>
              <w:br/>
              <w:t xml:space="preserve">SE, p. 341, Entre </w:t>
            </w:r>
            <w:proofErr w:type="spellStart"/>
            <w:r w:rsidRPr="00E83BB7">
              <w:rPr>
                <w:rFonts w:ascii="Calibri" w:eastAsia="Times New Roman" w:hAnsi="Calibri" w:cs="Calibri"/>
                <w:sz w:val="24"/>
                <w:szCs w:val="24"/>
                <w:lang w:val="en-US" w:eastAsia="es-CO"/>
              </w:rPr>
              <w:t>Culturas</w:t>
            </w:r>
            <w:proofErr w:type="spellEnd"/>
            <w:r w:rsidRPr="00E83BB7">
              <w:rPr>
                <w:rFonts w:ascii="Calibri" w:eastAsia="Times New Roman" w:hAnsi="Calibri" w:cs="Calibri"/>
                <w:sz w:val="24"/>
                <w:szCs w:val="24"/>
                <w:lang w:val="en-US" w:eastAsia="es-CO"/>
              </w:rPr>
              <w:br/>
              <w:t xml:space="preserve">SE, p. 357, </w:t>
            </w:r>
            <w:proofErr w:type="spellStart"/>
            <w:r w:rsidRPr="00E83BB7">
              <w:rPr>
                <w:rFonts w:ascii="Calibri" w:eastAsia="Times New Roman" w:hAnsi="Calibri" w:cs="Calibri"/>
                <w:sz w:val="24"/>
                <w:szCs w:val="24"/>
                <w:lang w:val="en-US" w:eastAsia="es-CO"/>
              </w:rPr>
              <w:t>Aplicación</w:t>
            </w:r>
            <w:proofErr w:type="spellEnd"/>
          </w:p>
          <w:p w14:paraId="75CD2A05" w14:textId="77777777" w:rsidR="00385578" w:rsidRDefault="00385578" w:rsidP="008349C4">
            <w:pPr>
              <w:rPr>
                <w:rFonts w:ascii="Calibri" w:eastAsia="Times New Roman" w:hAnsi="Calibri" w:cs="Calibri"/>
                <w:sz w:val="24"/>
                <w:szCs w:val="24"/>
                <w:lang w:val="en-US" w:eastAsia="es-CO"/>
              </w:rPr>
            </w:pPr>
          </w:p>
          <w:p w14:paraId="5AD20550" w14:textId="77777777" w:rsidR="008349C4" w:rsidRPr="00D67648" w:rsidRDefault="008349C4" w:rsidP="008349C4">
            <w:pPr>
              <w:spacing w:after="160"/>
              <w:rPr>
                <w:rFonts w:ascii="Calibri" w:eastAsia="Times New Roman" w:hAnsi="Calibri" w:cs="Calibri"/>
                <w:sz w:val="24"/>
                <w:szCs w:val="24"/>
                <w:lang w:val="en-US" w:eastAsia="es-CO"/>
              </w:rPr>
            </w:pPr>
            <w:r w:rsidRPr="00D67648">
              <w:rPr>
                <w:rFonts w:ascii="Calibri" w:eastAsia="Times New Roman" w:hAnsi="Calibri" w:cs="Calibri"/>
                <w:b/>
                <w:bCs/>
                <w:sz w:val="24"/>
                <w:szCs w:val="24"/>
                <w:lang w:val="en-US" w:eastAsia="es-CO"/>
              </w:rPr>
              <w:t>Online:</w:t>
            </w:r>
            <w:r w:rsidRPr="00D67648">
              <w:rPr>
                <w:rFonts w:ascii="Calibri" w:eastAsia="Times New Roman" w:hAnsi="Calibri" w:cs="Calibri"/>
                <w:sz w:val="24"/>
                <w:szCs w:val="24"/>
                <w:lang w:val="en-US" w:eastAsia="es-CO"/>
              </w:rPr>
              <w:t xml:space="preserve"> News and Cultural Updates</w:t>
            </w:r>
            <w:r>
              <w:rPr>
                <w:rFonts w:ascii="Calibri" w:eastAsia="Times New Roman" w:hAnsi="Calibri" w:cs="Calibri"/>
                <w:sz w:val="24"/>
                <w:szCs w:val="24"/>
                <w:lang w:val="en-US" w:eastAsia="es-CO"/>
              </w:rPr>
              <w:t xml:space="preserve"> – Interpretive Activities</w:t>
            </w:r>
          </w:p>
          <w:p w14:paraId="66D491A3" w14:textId="19A54ECF" w:rsidR="008349C4" w:rsidRPr="008349C4" w:rsidRDefault="008349C4" w:rsidP="008349C4">
            <w:pPr>
              <w:rPr>
                <w:rFonts w:ascii="Calibri" w:hAnsi="Calibri" w:cs="Calibri"/>
                <w:sz w:val="24"/>
                <w:szCs w:val="24"/>
                <w:lang w:val="en-US"/>
              </w:rPr>
            </w:pPr>
          </w:p>
        </w:tc>
      </w:tr>
      <w:tr w:rsidR="00385578" w:rsidRPr="008D3330" w14:paraId="05519095" w14:textId="77777777" w:rsidTr="008349C4">
        <w:tc>
          <w:tcPr>
            <w:tcW w:w="10768" w:type="dxa"/>
            <w:gridSpan w:val="3"/>
            <w:shd w:val="clear" w:color="auto" w:fill="C45911" w:themeFill="accent2" w:themeFillShade="BF"/>
          </w:tcPr>
          <w:p w14:paraId="6F95BA94" w14:textId="77777777" w:rsidR="008349C4" w:rsidRDefault="008349C4" w:rsidP="008349C4">
            <w:pPr>
              <w:rPr>
                <w:rFonts w:cstheme="minorHAnsi"/>
                <w:noProof/>
                <w:color w:val="FFFFFF" w:themeColor="background1"/>
                <w:sz w:val="28"/>
                <w:szCs w:val="28"/>
                <w:lang w:val="en-US"/>
              </w:rPr>
            </w:pPr>
            <w:r w:rsidRPr="00033ACA">
              <w:rPr>
                <w:rFonts w:cstheme="minorHAnsi"/>
                <w:b/>
                <w:bCs/>
                <w:noProof/>
                <w:color w:val="FFFFFF" w:themeColor="background1"/>
                <w:sz w:val="28"/>
                <w:szCs w:val="28"/>
                <w:lang w:val="en-US"/>
              </w:rPr>
              <w:lastRenderedPageBreak/>
              <w:t>114</w:t>
            </w:r>
            <w:r>
              <w:rPr>
                <w:rFonts w:cstheme="minorHAnsi"/>
                <w:b/>
                <w:bCs/>
                <w:noProof/>
                <w:color w:val="FFFFFF" w:themeColor="background1"/>
                <w:sz w:val="28"/>
                <w:szCs w:val="28"/>
                <w:lang w:val="en-US"/>
              </w:rPr>
              <w:t>.40.II.</w:t>
            </w:r>
            <w:r w:rsidRPr="00033ACA">
              <w:rPr>
                <w:rFonts w:cstheme="minorHAnsi"/>
                <w:b/>
                <w:bCs/>
                <w:noProof/>
                <w:color w:val="FFFFFF" w:themeColor="background1"/>
                <w:sz w:val="28"/>
                <w:szCs w:val="28"/>
                <w:lang w:val="en-US"/>
              </w:rPr>
              <w:t>3</w:t>
            </w:r>
            <w:r>
              <w:rPr>
                <w:rFonts w:cstheme="minorHAnsi"/>
                <w:b/>
                <w:bCs/>
                <w:noProof/>
                <w:color w:val="FFFFFF" w:themeColor="background1"/>
                <w:sz w:val="28"/>
                <w:szCs w:val="28"/>
                <w:lang w:val="en-US"/>
              </w:rPr>
              <w:t xml:space="preserve"> </w:t>
            </w:r>
            <w:r w:rsidRPr="00B35B98">
              <w:rPr>
                <w:rFonts w:cstheme="minorHAnsi"/>
                <w:b/>
                <w:bCs/>
                <w:noProof/>
                <w:color w:val="FFFFFF" w:themeColor="background1"/>
                <w:sz w:val="28"/>
                <w:szCs w:val="28"/>
                <w:lang w:val="en-US"/>
              </w:rPr>
              <w:t xml:space="preserve">Presentational communication: speaking and writing. </w:t>
            </w:r>
            <w:r w:rsidRPr="00B47837">
              <w:rPr>
                <w:rFonts w:cstheme="minorHAnsi"/>
                <w:noProof/>
                <w:color w:val="FFFFFF" w:themeColor="background1"/>
                <w:sz w:val="28"/>
                <w:szCs w:val="28"/>
                <w:lang w:val="en-US"/>
              </w:rPr>
              <w:t>The student presents information orally and in writing using a mixture of phrases and sentences with appropriate and applicable grammar structures and processes at the specified proficiency levels.</w:t>
            </w:r>
          </w:p>
          <w:p w14:paraId="1DF61A09" w14:textId="77777777" w:rsidR="00385578" w:rsidRPr="00A44C61" w:rsidRDefault="00385578" w:rsidP="00426752">
            <w:pPr>
              <w:rPr>
                <w:rFonts w:cstheme="minorHAnsi"/>
                <w:b/>
                <w:bCs/>
                <w:noProof/>
                <w:color w:val="FFFFFF" w:themeColor="background1"/>
                <w:sz w:val="28"/>
                <w:szCs w:val="28"/>
                <w:lang w:val="en-US"/>
              </w:rPr>
            </w:pPr>
          </w:p>
        </w:tc>
      </w:tr>
      <w:tr w:rsidR="00385578" w:rsidRPr="008349C4" w14:paraId="19C43EE7" w14:textId="77777777" w:rsidTr="008349C4">
        <w:tc>
          <w:tcPr>
            <w:tcW w:w="1530" w:type="dxa"/>
          </w:tcPr>
          <w:p w14:paraId="25245848" w14:textId="77777777" w:rsidR="00385578" w:rsidRPr="008349C4" w:rsidRDefault="00385578" w:rsidP="008349C4">
            <w:pPr>
              <w:rPr>
                <w:rFonts w:ascii="Calibri" w:hAnsi="Calibri" w:cs="Calibri"/>
                <w:sz w:val="24"/>
                <w:szCs w:val="24"/>
                <w:lang w:val="en-US"/>
              </w:rPr>
            </w:pPr>
          </w:p>
          <w:p w14:paraId="7E5B85D0" w14:textId="77777777"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114.40.II.3.A</w:t>
            </w:r>
          </w:p>
        </w:tc>
        <w:tc>
          <w:tcPr>
            <w:tcW w:w="3852" w:type="dxa"/>
          </w:tcPr>
          <w:p w14:paraId="18297D97" w14:textId="77777777" w:rsidR="00385578" w:rsidRPr="008349C4" w:rsidRDefault="00385578" w:rsidP="008349C4">
            <w:pPr>
              <w:rPr>
                <w:rFonts w:ascii="Calibri" w:hAnsi="Calibri" w:cs="Calibri"/>
                <w:sz w:val="24"/>
                <w:szCs w:val="24"/>
                <w:lang w:val="en-US"/>
              </w:rPr>
            </w:pPr>
          </w:p>
          <w:p w14:paraId="0AC3DB9B" w14:textId="77777777"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Express and support an opinion or preference orally and in writing with supporting statements.</w:t>
            </w:r>
          </w:p>
          <w:p w14:paraId="16CC834E" w14:textId="77777777" w:rsidR="00385578" w:rsidRPr="008349C4" w:rsidRDefault="00385578" w:rsidP="008349C4">
            <w:pPr>
              <w:rPr>
                <w:rFonts w:ascii="Calibri" w:hAnsi="Calibri" w:cs="Calibri"/>
                <w:sz w:val="24"/>
                <w:szCs w:val="24"/>
                <w:lang w:val="en-US"/>
              </w:rPr>
            </w:pPr>
          </w:p>
        </w:tc>
        <w:tc>
          <w:tcPr>
            <w:tcW w:w="5386" w:type="dxa"/>
          </w:tcPr>
          <w:p w14:paraId="3ED61171" w14:textId="77777777" w:rsidR="00385578" w:rsidRPr="008349C4" w:rsidRDefault="00385578" w:rsidP="008349C4">
            <w:pPr>
              <w:rPr>
                <w:rFonts w:ascii="Calibri" w:hAnsi="Calibri" w:cs="Calibri"/>
                <w:sz w:val="24"/>
                <w:szCs w:val="24"/>
                <w:lang w:val="en-US"/>
              </w:rPr>
            </w:pPr>
          </w:p>
          <w:p w14:paraId="47DDD6E3" w14:textId="07500F95" w:rsidR="008349C4" w:rsidRPr="001D2992" w:rsidRDefault="00385578" w:rsidP="008349C4">
            <w:pPr>
              <w:rPr>
                <w:rFonts w:ascii="Calibri" w:eastAsia="Times New Roman" w:hAnsi="Calibri" w:cs="Calibri"/>
                <w:sz w:val="24"/>
                <w:szCs w:val="24"/>
                <w:lang w:eastAsia="es-CO"/>
              </w:rPr>
            </w:pPr>
            <w:r w:rsidRPr="001D2992">
              <w:rPr>
                <w:rFonts w:ascii="Calibri" w:eastAsia="Times New Roman" w:hAnsi="Calibri" w:cs="Calibri"/>
                <w:sz w:val="24"/>
                <w:szCs w:val="24"/>
                <w:lang w:val="en-US" w:eastAsia="es-CO"/>
              </w:rPr>
              <w:t>TE, p. 16, Expansion: Extra Practice</w:t>
            </w:r>
            <w:r w:rsidRPr="001D2992">
              <w:rPr>
                <w:rFonts w:ascii="Calibri" w:eastAsia="Times New Roman" w:hAnsi="Calibri" w:cs="Calibri"/>
                <w:sz w:val="24"/>
                <w:szCs w:val="24"/>
                <w:lang w:val="en-US" w:eastAsia="es-CO"/>
              </w:rPr>
              <w:br/>
              <w:t>SE, p. 43, Act. 5</w:t>
            </w:r>
            <w:r w:rsidRPr="001D2992">
              <w:rPr>
                <w:rFonts w:ascii="Calibri" w:eastAsia="Times New Roman" w:hAnsi="Calibri" w:cs="Calibri"/>
                <w:sz w:val="24"/>
                <w:szCs w:val="24"/>
                <w:lang w:val="en-US" w:eastAsia="es-CO"/>
              </w:rPr>
              <w:br/>
              <w:t xml:space="preserve">SE, p. 52, </w:t>
            </w:r>
            <w:proofErr w:type="spellStart"/>
            <w:r w:rsidRPr="001D2992">
              <w:rPr>
                <w:rFonts w:ascii="Calibri" w:eastAsia="Times New Roman" w:hAnsi="Calibri" w:cs="Calibri"/>
                <w:sz w:val="24"/>
                <w:szCs w:val="24"/>
                <w:lang w:val="en-US" w:eastAsia="es-CO"/>
              </w:rPr>
              <w:t>Conversación</w:t>
            </w:r>
            <w:proofErr w:type="spellEnd"/>
            <w:r w:rsidRPr="001D2992">
              <w:rPr>
                <w:rFonts w:ascii="Calibri" w:eastAsia="Times New Roman" w:hAnsi="Calibri" w:cs="Calibri"/>
                <w:sz w:val="24"/>
                <w:szCs w:val="24"/>
                <w:lang w:val="en-US" w:eastAsia="es-CO"/>
              </w:rPr>
              <w:br/>
              <w:t>TE, p. 65, Teaching Options: Large Groups</w:t>
            </w:r>
            <w:r w:rsidRPr="001D2992">
              <w:rPr>
                <w:rFonts w:ascii="Calibri" w:eastAsia="Times New Roman" w:hAnsi="Calibri" w:cs="Calibri"/>
                <w:sz w:val="24"/>
                <w:szCs w:val="24"/>
                <w:lang w:val="en-US" w:eastAsia="es-CO"/>
              </w:rPr>
              <w:br/>
              <w:t xml:space="preserve">SE, p. 89, </w:t>
            </w:r>
            <w:proofErr w:type="spellStart"/>
            <w:r w:rsidRPr="001D2992">
              <w:rPr>
                <w:rFonts w:ascii="Calibri" w:eastAsia="Times New Roman" w:hAnsi="Calibri" w:cs="Calibri"/>
                <w:sz w:val="24"/>
                <w:szCs w:val="24"/>
                <w:lang w:val="en-US" w:eastAsia="es-CO"/>
              </w:rPr>
              <w:t>Conversar</w:t>
            </w:r>
            <w:proofErr w:type="spellEnd"/>
            <w:r w:rsidRPr="001D2992">
              <w:rPr>
                <w:rFonts w:ascii="Calibri" w:eastAsia="Times New Roman" w:hAnsi="Calibri" w:cs="Calibri"/>
                <w:sz w:val="24"/>
                <w:szCs w:val="24"/>
                <w:lang w:val="en-US" w:eastAsia="es-CO"/>
              </w:rPr>
              <w:br/>
              <w:t xml:space="preserve">SE, p. 138, Entre </w:t>
            </w:r>
            <w:proofErr w:type="spellStart"/>
            <w:r w:rsidRPr="001D2992">
              <w:rPr>
                <w:rFonts w:ascii="Calibri" w:eastAsia="Times New Roman" w:hAnsi="Calibri" w:cs="Calibri"/>
                <w:sz w:val="24"/>
                <w:szCs w:val="24"/>
                <w:lang w:val="en-US" w:eastAsia="es-CO"/>
              </w:rPr>
              <w:t>culturas</w:t>
            </w:r>
            <w:proofErr w:type="spellEnd"/>
            <w:r w:rsidRPr="001D2992">
              <w:rPr>
                <w:rFonts w:ascii="Calibri" w:eastAsia="Times New Roman" w:hAnsi="Calibri" w:cs="Calibri"/>
                <w:sz w:val="24"/>
                <w:szCs w:val="24"/>
                <w:lang w:val="en-US" w:eastAsia="es-CO"/>
              </w:rPr>
              <w:br/>
              <w:t>TE, p. 160, Teaching Options: Large Groups</w:t>
            </w:r>
            <w:r w:rsidRPr="001D2992">
              <w:rPr>
                <w:rFonts w:ascii="Calibri" w:eastAsia="Times New Roman" w:hAnsi="Calibri" w:cs="Calibri"/>
                <w:sz w:val="24"/>
                <w:szCs w:val="24"/>
                <w:lang w:val="en-US" w:eastAsia="es-CO"/>
              </w:rPr>
              <w:br/>
              <w:t>SE, p. 161, Act. 6</w:t>
            </w:r>
            <w:r w:rsidRPr="001D2992">
              <w:rPr>
                <w:rFonts w:ascii="Calibri" w:eastAsia="Times New Roman" w:hAnsi="Calibri" w:cs="Calibri"/>
                <w:sz w:val="24"/>
                <w:szCs w:val="24"/>
                <w:lang w:val="en-US" w:eastAsia="es-CO"/>
              </w:rPr>
              <w:br/>
            </w:r>
            <w:r w:rsidRPr="001D2992">
              <w:rPr>
                <w:rFonts w:ascii="Calibri" w:eastAsia="Times New Roman" w:hAnsi="Calibri" w:cs="Calibri"/>
                <w:sz w:val="24"/>
                <w:szCs w:val="24"/>
                <w:lang w:val="en-US" w:eastAsia="es-CO"/>
              </w:rPr>
              <w:lastRenderedPageBreak/>
              <w:t>TE, p. 164, Teaching Options, Pairs</w:t>
            </w:r>
            <w:r w:rsidRPr="001D2992">
              <w:rPr>
                <w:rFonts w:ascii="Calibri" w:eastAsia="Times New Roman" w:hAnsi="Calibri" w:cs="Calibri"/>
                <w:sz w:val="24"/>
                <w:szCs w:val="24"/>
                <w:lang w:val="en-US" w:eastAsia="es-CO"/>
              </w:rPr>
              <w:br/>
              <w:t>SE, p. 176, Act. 3</w:t>
            </w:r>
            <w:r w:rsidRPr="001D2992">
              <w:rPr>
                <w:rFonts w:ascii="Calibri" w:eastAsia="Times New Roman" w:hAnsi="Calibri" w:cs="Calibri"/>
                <w:sz w:val="24"/>
                <w:szCs w:val="24"/>
                <w:lang w:val="en-US" w:eastAsia="es-CO"/>
              </w:rPr>
              <w:br/>
              <w:t>TE, p. 191, Pre-AP: Presentational Speaking with Cultural Comparison</w:t>
            </w:r>
            <w:r w:rsidRPr="001D2992">
              <w:rPr>
                <w:rFonts w:ascii="Calibri" w:eastAsia="Times New Roman" w:hAnsi="Calibri" w:cs="Calibri"/>
                <w:sz w:val="24"/>
                <w:szCs w:val="24"/>
                <w:lang w:val="en-US" w:eastAsia="es-CO"/>
              </w:rPr>
              <w:br/>
              <w:t>SE, p. 237, Act. 5-6</w:t>
            </w:r>
            <w:r w:rsidRPr="001D2992">
              <w:rPr>
                <w:rFonts w:ascii="Calibri" w:eastAsia="Times New Roman" w:hAnsi="Calibri" w:cs="Calibri"/>
                <w:sz w:val="24"/>
                <w:szCs w:val="24"/>
                <w:lang w:val="en-US" w:eastAsia="es-CO"/>
              </w:rPr>
              <w:br/>
              <w:t>TE, p. 246, Teaching Options: Large Groups</w:t>
            </w:r>
            <w:r w:rsidRPr="001D2992">
              <w:rPr>
                <w:rFonts w:ascii="Calibri" w:eastAsia="Times New Roman" w:hAnsi="Calibri" w:cs="Calibri"/>
                <w:sz w:val="24"/>
                <w:szCs w:val="24"/>
                <w:lang w:val="en-US" w:eastAsia="es-CO"/>
              </w:rPr>
              <w:br/>
              <w:t>SE, p. 265, Act. 3</w:t>
            </w:r>
            <w:r w:rsidRPr="001D2992">
              <w:rPr>
                <w:rFonts w:ascii="Calibri" w:eastAsia="Times New Roman" w:hAnsi="Calibri" w:cs="Calibri"/>
                <w:sz w:val="24"/>
                <w:szCs w:val="24"/>
                <w:lang w:val="en-US" w:eastAsia="es-CO"/>
              </w:rPr>
              <w:br/>
              <w:t>SE, p. 313, Act. 6</w:t>
            </w:r>
            <w:r w:rsidRPr="001D2992">
              <w:rPr>
                <w:rFonts w:ascii="Calibri" w:eastAsia="Times New Roman" w:hAnsi="Calibri" w:cs="Calibri"/>
                <w:sz w:val="24"/>
                <w:szCs w:val="24"/>
                <w:lang w:val="en-US" w:eastAsia="es-CO"/>
              </w:rPr>
              <w:br/>
              <w:t>SE, p. 335, Act. 10</w:t>
            </w:r>
            <w:r w:rsidRPr="001D2992">
              <w:rPr>
                <w:rFonts w:ascii="Calibri" w:eastAsia="Times New Roman" w:hAnsi="Calibri" w:cs="Calibri"/>
                <w:sz w:val="24"/>
                <w:szCs w:val="24"/>
                <w:lang w:val="en-US" w:eastAsia="es-CO"/>
              </w:rPr>
              <w:br/>
              <w:t>TE, p. 335, Teaching Options: Small Groups</w:t>
            </w:r>
            <w:r w:rsidRPr="001D2992">
              <w:rPr>
                <w:rFonts w:ascii="Calibri" w:eastAsia="Times New Roman" w:hAnsi="Calibri" w:cs="Calibri"/>
                <w:sz w:val="24"/>
                <w:szCs w:val="24"/>
                <w:lang w:val="en-US" w:eastAsia="es-CO"/>
              </w:rPr>
              <w:br/>
              <w:t>SE, p. 338, Act. 2</w:t>
            </w:r>
            <w:r w:rsidRPr="001D2992">
              <w:rPr>
                <w:rFonts w:ascii="Calibri" w:eastAsia="Times New Roman" w:hAnsi="Calibri" w:cs="Calibri"/>
                <w:sz w:val="24"/>
                <w:szCs w:val="24"/>
                <w:lang w:val="en-US" w:eastAsia="es-CO"/>
              </w:rPr>
              <w:br/>
              <w:t xml:space="preserve">SE, p. 353, ¿un loco o un </w:t>
            </w:r>
            <w:proofErr w:type="spellStart"/>
            <w:r w:rsidRPr="001D2992">
              <w:rPr>
                <w:rFonts w:ascii="Calibri" w:eastAsia="Times New Roman" w:hAnsi="Calibri" w:cs="Calibri"/>
                <w:sz w:val="24"/>
                <w:szCs w:val="24"/>
                <w:lang w:val="en-US" w:eastAsia="es-CO"/>
              </w:rPr>
              <w:t>héroe</w:t>
            </w:r>
            <w:proofErr w:type="spellEnd"/>
            <w:r w:rsidRPr="001D2992">
              <w:rPr>
                <w:rFonts w:ascii="Calibri" w:eastAsia="Times New Roman" w:hAnsi="Calibri" w:cs="Calibri"/>
                <w:sz w:val="24"/>
                <w:szCs w:val="24"/>
                <w:lang w:val="en-US" w:eastAsia="es-CO"/>
              </w:rPr>
              <w:t>?</w:t>
            </w:r>
            <w:r w:rsidRPr="001D2992">
              <w:rPr>
                <w:rFonts w:ascii="Calibri" w:eastAsia="Times New Roman" w:hAnsi="Calibri" w:cs="Calibri"/>
                <w:sz w:val="24"/>
                <w:szCs w:val="24"/>
                <w:lang w:val="en-US" w:eastAsia="es-CO"/>
              </w:rPr>
              <w:br/>
            </w:r>
            <w:r w:rsidRPr="001D2992">
              <w:rPr>
                <w:rFonts w:ascii="Calibri" w:eastAsia="Times New Roman" w:hAnsi="Calibri" w:cs="Calibri"/>
                <w:sz w:val="24"/>
                <w:szCs w:val="24"/>
                <w:lang w:eastAsia="es-CO"/>
              </w:rPr>
              <w:t xml:space="preserve">TE, p. 356, </w:t>
            </w:r>
            <w:proofErr w:type="spellStart"/>
            <w:r w:rsidRPr="001D2992">
              <w:rPr>
                <w:rFonts w:ascii="Calibri" w:eastAsia="Times New Roman" w:hAnsi="Calibri" w:cs="Calibri"/>
                <w:sz w:val="24"/>
                <w:szCs w:val="24"/>
                <w:lang w:eastAsia="es-CO"/>
              </w:rPr>
              <w:t>Teaching</w:t>
            </w:r>
            <w:proofErr w:type="spellEnd"/>
            <w:r w:rsidRPr="001D2992">
              <w:rPr>
                <w:rFonts w:ascii="Calibri" w:eastAsia="Times New Roman" w:hAnsi="Calibri" w:cs="Calibri"/>
                <w:sz w:val="24"/>
                <w:szCs w:val="24"/>
                <w:lang w:eastAsia="es-CO"/>
              </w:rPr>
              <w:t xml:space="preserve"> </w:t>
            </w:r>
            <w:proofErr w:type="spellStart"/>
            <w:r w:rsidRPr="001D2992">
              <w:rPr>
                <w:rFonts w:ascii="Calibri" w:eastAsia="Times New Roman" w:hAnsi="Calibri" w:cs="Calibri"/>
                <w:sz w:val="24"/>
                <w:szCs w:val="24"/>
                <w:lang w:eastAsia="es-CO"/>
              </w:rPr>
              <w:t>Options</w:t>
            </w:r>
            <w:proofErr w:type="spellEnd"/>
            <w:r w:rsidRPr="001D2992">
              <w:rPr>
                <w:rFonts w:ascii="Calibri" w:eastAsia="Times New Roman" w:hAnsi="Calibri" w:cs="Calibri"/>
                <w:sz w:val="24"/>
                <w:szCs w:val="24"/>
                <w:lang w:eastAsia="es-CO"/>
              </w:rPr>
              <w:t xml:space="preserve">: </w:t>
            </w:r>
            <w:proofErr w:type="spellStart"/>
            <w:r w:rsidRPr="001D2992">
              <w:rPr>
                <w:rFonts w:ascii="Calibri" w:eastAsia="Times New Roman" w:hAnsi="Calibri" w:cs="Calibri"/>
                <w:sz w:val="24"/>
                <w:szCs w:val="24"/>
                <w:lang w:eastAsia="es-CO"/>
              </w:rPr>
              <w:t>Large</w:t>
            </w:r>
            <w:proofErr w:type="spellEnd"/>
            <w:r w:rsidRPr="001D2992">
              <w:rPr>
                <w:rFonts w:ascii="Calibri" w:eastAsia="Times New Roman" w:hAnsi="Calibri" w:cs="Calibri"/>
                <w:sz w:val="24"/>
                <w:szCs w:val="24"/>
                <w:lang w:eastAsia="es-CO"/>
              </w:rPr>
              <w:t xml:space="preserve"> </w:t>
            </w:r>
            <w:proofErr w:type="spellStart"/>
            <w:r w:rsidRPr="001D2992">
              <w:rPr>
                <w:rFonts w:ascii="Calibri" w:eastAsia="Times New Roman" w:hAnsi="Calibri" w:cs="Calibri"/>
                <w:sz w:val="24"/>
                <w:szCs w:val="24"/>
                <w:lang w:eastAsia="es-CO"/>
              </w:rPr>
              <w:t>Groups</w:t>
            </w:r>
            <w:proofErr w:type="spellEnd"/>
            <w:r w:rsidRPr="001D2992">
              <w:rPr>
                <w:rFonts w:ascii="Calibri" w:eastAsia="Times New Roman" w:hAnsi="Calibri" w:cs="Calibri"/>
                <w:sz w:val="24"/>
                <w:szCs w:val="24"/>
                <w:lang w:eastAsia="es-CO"/>
              </w:rPr>
              <w:br/>
              <w:t xml:space="preserve">TE, p. 357, </w:t>
            </w:r>
            <w:proofErr w:type="spellStart"/>
            <w:r w:rsidRPr="001D2992">
              <w:rPr>
                <w:rFonts w:ascii="Calibri" w:eastAsia="Times New Roman" w:hAnsi="Calibri" w:cs="Calibri"/>
                <w:sz w:val="24"/>
                <w:szCs w:val="24"/>
                <w:lang w:eastAsia="es-CO"/>
              </w:rPr>
              <w:t>Teaching</w:t>
            </w:r>
            <w:proofErr w:type="spellEnd"/>
            <w:r w:rsidRPr="001D2992">
              <w:rPr>
                <w:rFonts w:ascii="Calibri" w:eastAsia="Times New Roman" w:hAnsi="Calibri" w:cs="Calibri"/>
                <w:sz w:val="24"/>
                <w:szCs w:val="24"/>
                <w:lang w:eastAsia="es-CO"/>
              </w:rPr>
              <w:t xml:space="preserve"> </w:t>
            </w:r>
            <w:proofErr w:type="spellStart"/>
            <w:r w:rsidRPr="001D2992">
              <w:rPr>
                <w:rFonts w:ascii="Calibri" w:eastAsia="Times New Roman" w:hAnsi="Calibri" w:cs="Calibri"/>
                <w:sz w:val="24"/>
                <w:szCs w:val="24"/>
                <w:lang w:eastAsia="es-CO"/>
              </w:rPr>
              <w:t>Options</w:t>
            </w:r>
            <w:proofErr w:type="spellEnd"/>
            <w:r w:rsidRPr="001D2992">
              <w:rPr>
                <w:rFonts w:ascii="Calibri" w:eastAsia="Times New Roman" w:hAnsi="Calibri" w:cs="Calibri"/>
                <w:sz w:val="24"/>
                <w:szCs w:val="24"/>
                <w:lang w:eastAsia="es-CO"/>
              </w:rPr>
              <w:t xml:space="preserve">: </w:t>
            </w:r>
            <w:proofErr w:type="spellStart"/>
            <w:r w:rsidRPr="001D2992">
              <w:rPr>
                <w:rFonts w:ascii="Calibri" w:eastAsia="Times New Roman" w:hAnsi="Calibri" w:cs="Calibri"/>
                <w:sz w:val="24"/>
                <w:szCs w:val="24"/>
                <w:lang w:eastAsia="es-CO"/>
              </w:rPr>
              <w:t>Large</w:t>
            </w:r>
            <w:proofErr w:type="spellEnd"/>
            <w:r w:rsidRPr="001D2992">
              <w:rPr>
                <w:rFonts w:ascii="Calibri" w:eastAsia="Times New Roman" w:hAnsi="Calibri" w:cs="Calibri"/>
                <w:sz w:val="24"/>
                <w:szCs w:val="24"/>
                <w:lang w:eastAsia="es-CO"/>
              </w:rPr>
              <w:t xml:space="preserve"> </w:t>
            </w:r>
            <w:proofErr w:type="spellStart"/>
            <w:r w:rsidRPr="001D2992">
              <w:rPr>
                <w:rFonts w:ascii="Calibri" w:eastAsia="Times New Roman" w:hAnsi="Calibri" w:cs="Calibri"/>
                <w:sz w:val="24"/>
                <w:szCs w:val="24"/>
                <w:lang w:eastAsia="es-CO"/>
              </w:rPr>
              <w:t>Groups</w:t>
            </w:r>
            <w:proofErr w:type="spellEnd"/>
          </w:p>
          <w:p w14:paraId="6E42F52A" w14:textId="77777777" w:rsidR="00385578" w:rsidRPr="008349C4" w:rsidRDefault="00385578" w:rsidP="008349C4">
            <w:pPr>
              <w:rPr>
                <w:rFonts w:ascii="Calibri" w:hAnsi="Calibri" w:cs="Calibri"/>
                <w:sz w:val="24"/>
                <w:szCs w:val="24"/>
                <w:lang w:val="en-US"/>
              </w:rPr>
            </w:pPr>
          </w:p>
        </w:tc>
      </w:tr>
      <w:tr w:rsidR="00385578" w:rsidRPr="008349C4" w14:paraId="5CD68632" w14:textId="77777777" w:rsidTr="008349C4">
        <w:tc>
          <w:tcPr>
            <w:tcW w:w="1530" w:type="dxa"/>
          </w:tcPr>
          <w:p w14:paraId="18ADD419" w14:textId="77777777" w:rsidR="00385578" w:rsidRPr="008349C4" w:rsidRDefault="00385578" w:rsidP="008349C4">
            <w:pPr>
              <w:rPr>
                <w:rFonts w:ascii="Calibri" w:hAnsi="Calibri" w:cs="Calibri"/>
                <w:sz w:val="24"/>
                <w:szCs w:val="24"/>
                <w:lang w:val="en-US"/>
              </w:rPr>
            </w:pPr>
          </w:p>
          <w:p w14:paraId="5FAE950D" w14:textId="77777777" w:rsidR="00385578" w:rsidRPr="008349C4" w:rsidRDefault="00385578" w:rsidP="008349C4">
            <w:pPr>
              <w:rPr>
                <w:rFonts w:ascii="Calibri" w:hAnsi="Calibri" w:cs="Calibri"/>
                <w:sz w:val="24"/>
                <w:szCs w:val="24"/>
                <w:lang w:val="fr-FR"/>
              </w:rPr>
            </w:pPr>
            <w:r w:rsidRPr="008349C4">
              <w:rPr>
                <w:rFonts w:ascii="Calibri" w:hAnsi="Calibri" w:cs="Calibri"/>
                <w:sz w:val="24"/>
                <w:szCs w:val="24"/>
                <w:lang w:val="fr-FR"/>
              </w:rPr>
              <w:t>114.40.II.3.B</w:t>
            </w:r>
          </w:p>
        </w:tc>
        <w:tc>
          <w:tcPr>
            <w:tcW w:w="3852" w:type="dxa"/>
          </w:tcPr>
          <w:p w14:paraId="479908FC" w14:textId="77777777" w:rsidR="00385578" w:rsidRPr="008349C4" w:rsidRDefault="00385578" w:rsidP="008349C4">
            <w:pPr>
              <w:rPr>
                <w:rFonts w:ascii="Calibri" w:hAnsi="Calibri" w:cs="Calibri"/>
                <w:sz w:val="24"/>
                <w:szCs w:val="24"/>
                <w:lang w:val="en-US"/>
              </w:rPr>
            </w:pPr>
          </w:p>
          <w:p w14:paraId="54FA8FA6" w14:textId="77777777" w:rsidR="00385578" w:rsidRPr="008349C4" w:rsidRDefault="00385578" w:rsidP="008349C4">
            <w:pPr>
              <w:rPr>
                <w:rFonts w:ascii="Calibri" w:hAnsi="Calibri" w:cs="Calibri"/>
                <w:sz w:val="24"/>
                <w:szCs w:val="24"/>
                <w:lang w:val="en-US"/>
              </w:rPr>
            </w:pPr>
            <w:r w:rsidRPr="008349C4">
              <w:rPr>
                <w:rFonts w:ascii="Calibri" w:hAnsi="Calibri" w:cs="Calibri"/>
                <w:sz w:val="24"/>
                <w:szCs w:val="24"/>
                <w:lang w:val="en-US"/>
              </w:rPr>
              <w:t>Describe people, objects, and situations orally and in writing using a series of sequenced sentences with essential details and simple elaboration.</w:t>
            </w:r>
          </w:p>
          <w:p w14:paraId="2B65C6EC" w14:textId="77777777" w:rsidR="00385578" w:rsidRPr="008349C4" w:rsidRDefault="00385578" w:rsidP="008349C4">
            <w:pPr>
              <w:rPr>
                <w:rFonts w:ascii="Calibri" w:hAnsi="Calibri" w:cs="Calibri"/>
                <w:sz w:val="24"/>
                <w:szCs w:val="24"/>
                <w:lang w:val="en-US"/>
              </w:rPr>
            </w:pPr>
          </w:p>
        </w:tc>
        <w:tc>
          <w:tcPr>
            <w:tcW w:w="5386" w:type="dxa"/>
          </w:tcPr>
          <w:p w14:paraId="7A8D099F" w14:textId="77777777" w:rsidR="00385578" w:rsidRPr="008349C4" w:rsidRDefault="00385578" w:rsidP="008349C4">
            <w:pPr>
              <w:rPr>
                <w:rFonts w:ascii="Calibri" w:hAnsi="Calibri" w:cs="Calibri"/>
                <w:sz w:val="24"/>
                <w:szCs w:val="24"/>
                <w:lang w:val="en-US"/>
              </w:rPr>
            </w:pPr>
          </w:p>
          <w:p w14:paraId="0FB71A51" w14:textId="77777777" w:rsidR="00385578" w:rsidRPr="008349C4" w:rsidRDefault="00385578" w:rsidP="008349C4">
            <w:pPr>
              <w:rPr>
                <w:rFonts w:ascii="Calibri" w:eastAsia="Times New Roman" w:hAnsi="Calibri" w:cs="Calibri"/>
                <w:sz w:val="24"/>
                <w:szCs w:val="24"/>
                <w:lang w:val="en-US" w:eastAsia="es-CO"/>
              </w:rPr>
            </w:pPr>
            <w:r w:rsidRPr="00E65E36">
              <w:rPr>
                <w:rFonts w:ascii="Calibri" w:eastAsia="Times New Roman" w:hAnsi="Calibri" w:cs="Calibri"/>
                <w:sz w:val="24"/>
                <w:szCs w:val="24"/>
                <w:lang w:val="en-US" w:eastAsia="es-CO"/>
              </w:rPr>
              <w:t>TE, p. 2, Teaching Options: Pairs / Expansion: Extra Practice</w:t>
            </w:r>
            <w:r w:rsidRPr="00E65E36">
              <w:rPr>
                <w:rFonts w:ascii="Calibri" w:eastAsia="Times New Roman" w:hAnsi="Calibri" w:cs="Calibri"/>
                <w:sz w:val="24"/>
                <w:szCs w:val="24"/>
                <w:lang w:val="en-US" w:eastAsia="es-CO"/>
              </w:rPr>
              <w:br/>
              <w:t>SE, p. 3, Act. 8</w:t>
            </w:r>
            <w:r w:rsidRPr="00E65E36">
              <w:rPr>
                <w:rFonts w:ascii="Calibri" w:eastAsia="Times New Roman" w:hAnsi="Calibri" w:cs="Calibri"/>
                <w:sz w:val="24"/>
                <w:szCs w:val="24"/>
                <w:lang w:val="en-US" w:eastAsia="es-CO"/>
              </w:rPr>
              <w:br/>
              <w:t>SE, p. 13, Act. 11-13</w:t>
            </w:r>
            <w:r w:rsidRPr="00E65E36">
              <w:rPr>
                <w:rFonts w:ascii="Calibri" w:eastAsia="Times New Roman" w:hAnsi="Calibri" w:cs="Calibri"/>
                <w:sz w:val="24"/>
                <w:szCs w:val="24"/>
                <w:lang w:val="en-US" w:eastAsia="es-CO"/>
              </w:rPr>
              <w:br/>
              <w:t>TE, p. 23, Differentiation: Heritage Speakers</w:t>
            </w:r>
            <w:r w:rsidRPr="00E65E36">
              <w:rPr>
                <w:rFonts w:ascii="Calibri" w:eastAsia="Times New Roman" w:hAnsi="Calibri" w:cs="Calibri"/>
                <w:sz w:val="24"/>
                <w:szCs w:val="24"/>
                <w:lang w:val="en-US" w:eastAsia="es-CO"/>
              </w:rPr>
              <w:br/>
              <w:t>TE, p. 25, Expansion: Extra Practice</w:t>
            </w:r>
            <w:r w:rsidRPr="00E65E36">
              <w:rPr>
                <w:rFonts w:ascii="Calibri" w:eastAsia="Times New Roman" w:hAnsi="Calibri" w:cs="Calibri"/>
                <w:sz w:val="24"/>
                <w:szCs w:val="24"/>
                <w:lang w:val="en-US" w:eastAsia="es-CO"/>
              </w:rPr>
              <w:br/>
              <w:t>TE, p. 31, Teaching Options: Small Groups</w:t>
            </w:r>
            <w:r w:rsidRPr="00E65E36">
              <w:rPr>
                <w:rFonts w:ascii="Calibri" w:eastAsia="Times New Roman" w:hAnsi="Calibri" w:cs="Calibri"/>
                <w:sz w:val="24"/>
                <w:szCs w:val="24"/>
                <w:lang w:val="en-US" w:eastAsia="es-CO"/>
              </w:rPr>
              <w:br/>
              <w:t>TE, p. 33, Expansion: Extra Practice</w:t>
            </w:r>
            <w:r w:rsidRPr="00E65E36">
              <w:rPr>
                <w:rFonts w:ascii="Calibri" w:eastAsia="Times New Roman" w:hAnsi="Calibri" w:cs="Calibri"/>
                <w:sz w:val="24"/>
                <w:szCs w:val="24"/>
                <w:lang w:val="en-US" w:eastAsia="es-CO"/>
              </w:rPr>
              <w:br/>
              <w:t>TE, p. 34, Teaching Options: Extra Practice</w:t>
            </w:r>
            <w:r w:rsidRPr="00E65E36">
              <w:rPr>
                <w:rFonts w:ascii="Calibri" w:eastAsia="Times New Roman" w:hAnsi="Calibri" w:cs="Calibri"/>
                <w:sz w:val="24"/>
                <w:szCs w:val="24"/>
                <w:lang w:val="en-US" w:eastAsia="es-CO"/>
              </w:rPr>
              <w:br/>
              <w:t>SE, p. 35, Act. 6</w:t>
            </w:r>
            <w:r w:rsidRPr="00E65E36">
              <w:rPr>
                <w:rFonts w:ascii="Calibri" w:eastAsia="Times New Roman" w:hAnsi="Calibri" w:cs="Calibri"/>
                <w:sz w:val="24"/>
                <w:szCs w:val="24"/>
                <w:lang w:val="en-US" w:eastAsia="es-CO"/>
              </w:rPr>
              <w:br/>
              <w:t>TE, p. 41, Differentiation: Heritage Speakers</w:t>
            </w:r>
            <w:r w:rsidRPr="00E65E36">
              <w:rPr>
                <w:rFonts w:ascii="Calibri" w:eastAsia="Times New Roman" w:hAnsi="Calibri" w:cs="Calibri"/>
                <w:sz w:val="24"/>
                <w:szCs w:val="24"/>
                <w:lang w:val="en-US" w:eastAsia="es-CO"/>
              </w:rPr>
              <w:br/>
              <w:t>SE, p. 43, Act. 5</w:t>
            </w:r>
            <w:r w:rsidRPr="00E65E36">
              <w:rPr>
                <w:rFonts w:ascii="Calibri" w:eastAsia="Times New Roman" w:hAnsi="Calibri" w:cs="Calibri"/>
                <w:sz w:val="24"/>
                <w:szCs w:val="24"/>
                <w:lang w:val="en-US" w:eastAsia="es-CO"/>
              </w:rPr>
              <w:br/>
              <w:t>TE, p. 64, Differentiation: Heritage Speakers</w:t>
            </w:r>
            <w:r w:rsidRPr="00E65E36">
              <w:rPr>
                <w:rFonts w:ascii="Calibri" w:eastAsia="Times New Roman" w:hAnsi="Calibri" w:cs="Calibri"/>
                <w:sz w:val="24"/>
                <w:szCs w:val="24"/>
                <w:lang w:val="en-US" w:eastAsia="es-CO"/>
              </w:rPr>
              <w:br/>
              <w:t>TE, p. 79, Teaching Options: Small Groups</w:t>
            </w:r>
            <w:r w:rsidRPr="00E65E36">
              <w:rPr>
                <w:rFonts w:ascii="Calibri" w:eastAsia="Times New Roman" w:hAnsi="Calibri" w:cs="Calibri"/>
                <w:sz w:val="24"/>
                <w:szCs w:val="24"/>
                <w:lang w:val="en-US" w:eastAsia="es-CO"/>
              </w:rPr>
              <w:br/>
              <w:t>SE, p. 85, Act. 6</w:t>
            </w:r>
            <w:r w:rsidRPr="00E65E36">
              <w:rPr>
                <w:rFonts w:ascii="Calibri" w:eastAsia="Times New Roman" w:hAnsi="Calibri" w:cs="Calibri"/>
                <w:sz w:val="24"/>
                <w:szCs w:val="24"/>
                <w:lang w:val="en-US" w:eastAsia="es-CO"/>
              </w:rPr>
              <w:br/>
              <w:t xml:space="preserve">SE, p. 90, </w:t>
            </w:r>
            <w:proofErr w:type="spellStart"/>
            <w:r w:rsidRPr="00E65E36">
              <w:rPr>
                <w:rFonts w:ascii="Calibri" w:eastAsia="Times New Roman" w:hAnsi="Calibri" w:cs="Calibri"/>
                <w:sz w:val="24"/>
                <w:szCs w:val="24"/>
                <w:lang w:val="en-US" w:eastAsia="es-CO"/>
              </w:rPr>
              <w:t>Tema</w:t>
            </w:r>
            <w:proofErr w:type="spellEnd"/>
            <w:r w:rsidRPr="00E65E36">
              <w:rPr>
                <w:rFonts w:ascii="Calibri" w:eastAsia="Times New Roman" w:hAnsi="Calibri" w:cs="Calibri"/>
                <w:sz w:val="24"/>
                <w:szCs w:val="24"/>
                <w:lang w:val="en-US" w:eastAsia="es-CO"/>
              </w:rPr>
              <w:t xml:space="preserve">: </w:t>
            </w:r>
            <w:proofErr w:type="spellStart"/>
            <w:r w:rsidRPr="00E65E36">
              <w:rPr>
                <w:rFonts w:ascii="Calibri" w:eastAsia="Times New Roman" w:hAnsi="Calibri" w:cs="Calibri"/>
                <w:sz w:val="24"/>
                <w:szCs w:val="24"/>
                <w:lang w:val="en-US" w:eastAsia="es-CO"/>
              </w:rPr>
              <w:t>Escribir</w:t>
            </w:r>
            <w:proofErr w:type="spellEnd"/>
            <w:r w:rsidRPr="00E65E36">
              <w:rPr>
                <w:rFonts w:ascii="Calibri" w:eastAsia="Times New Roman" w:hAnsi="Calibri" w:cs="Calibri"/>
                <w:sz w:val="24"/>
                <w:szCs w:val="24"/>
                <w:lang w:val="en-US" w:eastAsia="es-CO"/>
              </w:rPr>
              <w:t xml:space="preserve"> </w:t>
            </w:r>
            <w:proofErr w:type="spellStart"/>
            <w:r w:rsidRPr="00E65E36">
              <w:rPr>
                <w:rFonts w:ascii="Calibri" w:eastAsia="Times New Roman" w:hAnsi="Calibri" w:cs="Calibri"/>
                <w:sz w:val="24"/>
                <w:szCs w:val="24"/>
                <w:lang w:val="en-US" w:eastAsia="es-CO"/>
              </w:rPr>
              <w:t>instrucciones</w:t>
            </w:r>
            <w:proofErr w:type="spellEnd"/>
            <w:r w:rsidRPr="00E65E36">
              <w:rPr>
                <w:rFonts w:ascii="Calibri" w:eastAsia="Times New Roman" w:hAnsi="Calibri" w:cs="Calibri"/>
                <w:sz w:val="24"/>
                <w:szCs w:val="24"/>
                <w:lang w:val="en-US" w:eastAsia="es-CO"/>
              </w:rPr>
              <w:br/>
              <w:t>SE, p. 105, Act. 8 / TE, p. 219, Teaching Options: Game</w:t>
            </w:r>
            <w:r w:rsidRPr="00E65E36">
              <w:rPr>
                <w:rFonts w:ascii="Calibri" w:eastAsia="Times New Roman" w:hAnsi="Calibri" w:cs="Calibri"/>
                <w:sz w:val="24"/>
                <w:szCs w:val="24"/>
                <w:lang w:val="en-US" w:eastAsia="es-CO"/>
              </w:rPr>
              <w:br/>
              <w:t>TE, p. 111, Expansion: Extra Practice</w:t>
            </w:r>
            <w:r w:rsidRPr="00E65E36">
              <w:rPr>
                <w:rFonts w:ascii="Calibri" w:eastAsia="Times New Roman" w:hAnsi="Calibri" w:cs="Calibri"/>
                <w:sz w:val="24"/>
                <w:szCs w:val="24"/>
                <w:lang w:val="en-US" w:eastAsia="es-CO"/>
              </w:rPr>
              <w:br/>
              <w:t>TE, p. 112, Differentiation: Heritage Speakers</w:t>
            </w:r>
            <w:r w:rsidRPr="00E65E36">
              <w:rPr>
                <w:rFonts w:ascii="Calibri" w:eastAsia="Times New Roman" w:hAnsi="Calibri" w:cs="Calibri"/>
                <w:sz w:val="24"/>
                <w:szCs w:val="24"/>
                <w:lang w:val="en-US" w:eastAsia="es-CO"/>
              </w:rPr>
              <w:br/>
              <w:t>TE, p. 114, Teaching Options: Pairs</w:t>
            </w:r>
            <w:r w:rsidRPr="00E65E36">
              <w:rPr>
                <w:rFonts w:ascii="Calibri" w:eastAsia="Times New Roman" w:hAnsi="Calibri" w:cs="Calibri"/>
                <w:sz w:val="24"/>
                <w:szCs w:val="24"/>
                <w:lang w:val="en-US" w:eastAsia="es-CO"/>
              </w:rPr>
              <w:br/>
              <w:t>TE, p. 130, Expansion: Extra Practice</w:t>
            </w:r>
            <w:r w:rsidRPr="00E65E36">
              <w:rPr>
                <w:rFonts w:ascii="Calibri" w:eastAsia="Times New Roman" w:hAnsi="Calibri" w:cs="Calibri"/>
                <w:sz w:val="24"/>
                <w:szCs w:val="24"/>
                <w:lang w:val="en-US" w:eastAsia="es-CO"/>
              </w:rPr>
              <w:br/>
              <w:t xml:space="preserve">SE, p. 135, </w:t>
            </w:r>
            <w:proofErr w:type="spellStart"/>
            <w:r w:rsidRPr="00E65E36">
              <w:rPr>
                <w:rFonts w:ascii="Calibri" w:eastAsia="Times New Roman" w:hAnsi="Calibri" w:cs="Calibri"/>
                <w:sz w:val="24"/>
                <w:szCs w:val="24"/>
                <w:lang w:val="en-US" w:eastAsia="es-CO"/>
              </w:rPr>
              <w:t>Aplicación</w:t>
            </w:r>
            <w:proofErr w:type="spellEnd"/>
            <w:r w:rsidRPr="00E65E36">
              <w:rPr>
                <w:rFonts w:ascii="Calibri" w:eastAsia="Times New Roman" w:hAnsi="Calibri" w:cs="Calibri"/>
                <w:sz w:val="24"/>
                <w:szCs w:val="24"/>
                <w:lang w:val="en-US" w:eastAsia="es-CO"/>
              </w:rPr>
              <w:br/>
              <w:t>SE, p. 143, Act. 5</w:t>
            </w:r>
            <w:r w:rsidRPr="00E65E36">
              <w:rPr>
                <w:rFonts w:ascii="Calibri" w:eastAsia="Times New Roman" w:hAnsi="Calibri" w:cs="Calibri"/>
                <w:sz w:val="24"/>
                <w:szCs w:val="24"/>
                <w:lang w:val="en-US" w:eastAsia="es-CO"/>
              </w:rPr>
              <w:br/>
              <w:t>TE, p. 150, Teaching Options: Small Groups</w:t>
            </w:r>
            <w:r w:rsidRPr="00E65E36">
              <w:rPr>
                <w:rFonts w:ascii="Calibri" w:eastAsia="Times New Roman" w:hAnsi="Calibri" w:cs="Calibri"/>
                <w:sz w:val="24"/>
                <w:szCs w:val="24"/>
                <w:lang w:val="en-US" w:eastAsia="es-CO"/>
              </w:rPr>
              <w:br/>
              <w:t>TE, p. 153, Pre-AP: Presentational Writing</w:t>
            </w:r>
            <w:r w:rsidRPr="00E65E36">
              <w:rPr>
                <w:rFonts w:ascii="Calibri" w:eastAsia="Times New Roman" w:hAnsi="Calibri" w:cs="Calibri"/>
                <w:sz w:val="24"/>
                <w:szCs w:val="24"/>
                <w:lang w:val="en-US" w:eastAsia="es-CO"/>
              </w:rPr>
              <w:br/>
              <w:t>SE, p. 161, Act. 4</w:t>
            </w:r>
            <w:r w:rsidRPr="00E65E36">
              <w:rPr>
                <w:rFonts w:ascii="Calibri" w:eastAsia="Times New Roman" w:hAnsi="Calibri" w:cs="Calibri"/>
                <w:sz w:val="24"/>
                <w:szCs w:val="24"/>
                <w:lang w:val="en-US" w:eastAsia="es-CO"/>
              </w:rPr>
              <w:br/>
              <w:t>TE, p. 168, Teaching Options: Pairs / Heritage Speakers</w:t>
            </w:r>
            <w:r w:rsidRPr="00E65E36">
              <w:rPr>
                <w:rFonts w:ascii="Calibri" w:eastAsia="Times New Roman" w:hAnsi="Calibri" w:cs="Calibri"/>
                <w:sz w:val="24"/>
                <w:szCs w:val="24"/>
                <w:lang w:val="en-US" w:eastAsia="es-CO"/>
              </w:rPr>
              <w:br/>
              <w:t xml:space="preserve">SE, p. 173, </w:t>
            </w:r>
            <w:proofErr w:type="spellStart"/>
            <w:r w:rsidRPr="00E65E36">
              <w:rPr>
                <w:rFonts w:ascii="Calibri" w:eastAsia="Times New Roman" w:hAnsi="Calibri" w:cs="Calibri"/>
                <w:sz w:val="24"/>
                <w:szCs w:val="24"/>
                <w:lang w:val="en-US" w:eastAsia="es-CO"/>
              </w:rPr>
              <w:t>Aplicación</w:t>
            </w:r>
            <w:proofErr w:type="spellEnd"/>
            <w:r w:rsidRPr="00E65E36">
              <w:rPr>
                <w:rFonts w:ascii="Calibri" w:eastAsia="Times New Roman" w:hAnsi="Calibri" w:cs="Calibri"/>
                <w:sz w:val="24"/>
                <w:szCs w:val="24"/>
                <w:lang w:val="en-US" w:eastAsia="es-CO"/>
              </w:rPr>
              <w:br/>
              <w:t>TE, p. 192, Differentiation: Heritage Speakers</w:t>
            </w:r>
            <w:r w:rsidRPr="00E65E36">
              <w:rPr>
                <w:rFonts w:ascii="Calibri" w:eastAsia="Times New Roman" w:hAnsi="Calibri" w:cs="Calibri"/>
                <w:sz w:val="24"/>
                <w:szCs w:val="24"/>
                <w:lang w:val="en-US" w:eastAsia="es-CO"/>
              </w:rPr>
              <w:br/>
              <w:t>TE, p. 194, Teaching Options: Pairs</w:t>
            </w:r>
            <w:r w:rsidRPr="00E65E36">
              <w:rPr>
                <w:rFonts w:ascii="Calibri" w:eastAsia="Times New Roman" w:hAnsi="Calibri" w:cs="Calibri"/>
                <w:sz w:val="24"/>
                <w:szCs w:val="24"/>
                <w:lang w:val="en-US" w:eastAsia="es-CO"/>
              </w:rPr>
              <w:br/>
              <w:t>SE, p. 195, Act. 7</w:t>
            </w:r>
            <w:r w:rsidRPr="00E65E36">
              <w:rPr>
                <w:rFonts w:ascii="Calibri" w:eastAsia="Times New Roman" w:hAnsi="Calibri" w:cs="Calibri"/>
                <w:sz w:val="24"/>
                <w:szCs w:val="24"/>
                <w:lang w:val="en-US" w:eastAsia="es-CO"/>
              </w:rPr>
              <w:br/>
            </w:r>
            <w:r w:rsidRPr="00E65E36">
              <w:rPr>
                <w:rFonts w:ascii="Calibri" w:eastAsia="Times New Roman" w:hAnsi="Calibri" w:cs="Calibri"/>
                <w:sz w:val="24"/>
                <w:szCs w:val="24"/>
                <w:lang w:val="en-US" w:eastAsia="es-CO"/>
              </w:rPr>
              <w:lastRenderedPageBreak/>
              <w:t>SE, p. 201, Act. 6</w:t>
            </w:r>
            <w:r w:rsidRPr="00E65E36">
              <w:rPr>
                <w:rFonts w:ascii="Calibri" w:eastAsia="Times New Roman" w:hAnsi="Calibri" w:cs="Calibri"/>
                <w:sz w:val="24"/>
                <w:szCs w:val="24"/>
                <w:lang w:val="en-US" w:eastAsia="es-CO"/>
              </w:rPr>
              <w:br/>
              <w:t>TE, p. 205, Pre-AP: Presentational Writing</w:t>
            </w:r>
            <w:r w:rsidRPr="00E65E36">
              <w:rPr>
                <w:rFonts w:ascii="Calibri" w:eastAsia="Times New Roman" w:hAnsi="Calibri" w:cs="Calibri"/>
                <w:sz w:val="24"/>
                <w:szCs w:val="24"/>
                <w:lang w:val="en-US" w:eastAsia="es-CO"/>
              </w:rPr>
              <w:br/>
              <w:t>SE, p. 231, Act. 5</w:t>
            </w:r>
            <w:r w:rsidRPr="00E65E36">
              <w:rPr>
                <w:rFonts w:ascii="Calibri" w:eastAsia="Times New Roman" w:hAnsi="Calibri" w:cs="Calibri"/>
                <w:sz w:val="24"/>
                <w:szCs w:val="24"/>
                <w:lang w:val="en-US" w:eastAsia="es-CO"/>
              </w:rPr>
              <w:br/>
              <w:t>SE, p. 234, Act. 6</w:t>
            </w:r>
            <w:r w:rsidRPr="00E65E36">
              <w:rPr>
                <w:rFonts w:ascii="Calibri" w:eastAsia="Times New Roman" w:hAnsi="Calibri" w:cs="Calibri"/>
                <w:sz w:val="24"/>
                <w:szCs w:val="24"/>
                <w:lang w:val="en-US" w:eastAsia="es-CO"/>
              </w:rPr>
              <w:br/>
              <w:t>TE, p. 256, Differentiation: Heritage Speakers</w:t>
            </w:r>
          </w:p>
          <w:p w14:paraId="357CEAF8" w14:textId="77777777" w:rsidR="00385578" w:rsidRDefault="00385578" w:rsidP="008349C4">
            <w:pPr>
              <w:rPr>
                <w:rFonts w:ascii="Calibri" w:eastAsia="Times New Roman" w:hAnsi="Calibri" w:cs="Calibri"/>
                <w:sz w:val="24"/>
                <w:szCs w:val="24"/>
                <w:lang w:val="en-US" w:eastAsia="es-CO"/>
              </w:rPr>
            </w:pPr>
            <w:r w:rsidRPr="005A4075">
              <w:rPr>
                <w:rFonts w:ascii="Calibri" w:eastAsia="Times New Roman" w:hAnsi="Calibri" w:cs="Calibri"/>
                <w:sz w:val="24"/>
                <w:szCs w:val="24"/>
                <w:lang w:val="en-US" w:eastAsia="es-CO"/>
              </w:rPr>
              <w:t>TE, p. 263, Teaching Options: Small Groups</w:t>
            </w:r>
            <w:r w:rsidRPr="005A4075">
              <w:rPr>
                <w:rFonts w:ascii="Calibri" w:eastAsia="Times New Roman" w:hAnsi="Calibri" w:cs="Calibri"/>
                <w:sz w:val="24"/>
                <w:szCs w:val="24"/>
                <w:lang w:val="en-US" w:eastAsia="es-CO"/>
              </w:rPr>
              <w:br/>
              <w:t>TE, p. 274, Expansion: Extra Practice</w:t>
            </w:r>
            <w:r w:rsidRPr="005A4075">
              <w:rPr>
                <w:rFonts w:ascii="Calibri" w:eastAsia="Times New Roman" w:hAnsi="Calibri" w:cs="Calibri"/>
                <w:sz w:val="24"/>
                <w:szCs w:val="24"/>
                <w:lang w:val="en-US" w:eastAsia="es-CO"/>
              </w:rPr>
              <w:br/>
              <w:t>TE, p. 278, Teaching Options: Small Groups</w:t>
            </w:r>
            <w:r w:rsidRPr="005A4075">
              <w:rPr>
                <w:rFonts w:ascii="Calibri" w:eastAsia="Times New Roman" w:hAnsi="Calibri" w:cs="Calibri"/>
                <w:sz w:val="24"/>
                <w:szCs w:val="24"/>
                <w:lang w:val="en-US" w:eastAsia="es-CO"/>
              </w:rPr>
              <w:br/>
              <w:t>TE, p. 302, Teaching Options: Small Groups</w:t>
            </w:r>
            <w:r w:rsidRPr="005A4075">
              <w:rPr>
                <w:rFonts w:ascii="Calibri" w:eastAsia="Times New Roman" w:hAnsi="Calibri" w:cs="Calibri"/>
                <w:sz w:val="24"/>
                <w:szCs w:val="24"/>
                <w:lang w:val="en-US" w:eastAsia="es-CO"/>
              </w:rPr>
              <w:br/>
              <w:t>TE, p. 304, Expansion: Extra Practice</w:t>
            </w:r>
            <w:r w:rsidRPr="005A4075">
              <w:rPr>
                <w:rFonts w:ascii="Calibri" w:eastAsia="Times New Roman" w:hAnsi="Calibri" w:cs="Calibri"/>
                <w:sz w:val="24"/>
                <w:szCs w:val="24"/>
                <w:lang w:val="en-US" w:eastAsia="es-CO"/>
              </w:rPr>
              <w:br/>
              <w:t>TE, p. 313, Expansion: Extra Practice</w:t>
            </w:r>
            <w:r w:rsidRPr="005A4075">
              <w:rPr>
                <w:rFonts w:ascii="Calibri" w:eastAsia="Times New Roman" w:hAnsi="Calibri" w:cs="Calibri"/>
                <w:sz w:val="24"/>
                <w:szCs w:val="24"/>
                <w:lang w:val="en-US" w:eastAsia="es-CO"/>
              </w:rPr>
              <w:br/>
              <w:t>SE, p. 335, Act. 8</w:t>
            </w:r>
            <w:r w:rsidRPr="005A4075">
              <w:rPr>
                <w:rFonts w:ascii="Calibri" w:eastAsia="Times New Roman" w:hAnsi="Calibri" w:cs="Calibri"/>
                <w:sz w:val="24"/>
                <w:szCs w:val="24"/>
                <w:lang w:val="en-US" w:eastAsia="es-CO"/>
              </w:rPr>
              <w:br/>
              <w:t>TE, p. 342, Differentiation: Heritage Speakers</w:t>
            </w:r>
            <w:r w:rsidRPr="005A4075">
              <w:rPr>
                <w:rFonts w:ascii="Calibri" w:eastAsia="Times New Roman" w:hAnsi="Calibri" w:cs="Calibri"/>
                <w:sz w:val="24"/>
                <w:szCs w:val="24"/>
                <w:lang w:val="en-US" w:eastAsia="es-CO"/>
              </w:rPr>
              <w:br/>
              <w:t>TE, p. 348, Differentiation: Heritage Speaker</w:t>
            </w:r>
          </w:p>
          <w:p w14:paraId="37C5C66F" w14:textId="77777777" w:rsidR="008349C4" w:rsidRDefault="008349C4" w:rsidP="008349C4">
            <w:pPr>
              <w:rPr>
                <w:rFonts w:ascii="Calibri" w:hAnsi="Calibri" w:cs="Calibri"/>
                <w:sz w:val="24"/>
                <w:szCs w:val="24"/>
                <w:lang w:val="en-US"/>
              </w:rPr>
            </w:pPr>
          </w:p>
          <w:p w14:paraId="395A6F7C" w14:textId="77777777" w:rsidR="008349C4" w:rsidRPr="00D67648" w:rsidRDefault="008349C4" w:rsidP="008349C4">
            <w:pPr>
              <w:spacing w:after="160"/>
              <w:rPr>
                <w:rFonts w:ascii="Calibri" w:eastAsia="Times New Roman" w:hAnsi="Calibri" w:cs="Calibri"/>
                <w:sz w:val="24"/>
                <w:szCs w:val="24"/>
                <w:lang w:val="en-US" w:eastAsia="es-CO"/>
              </w:rPr>
            </w:pPr>
            <w:r w:rsidRPr="00D67648">
              <w:rPr>
                <w:rFonts w:ascii="Calibri" w:eastAsia="Times New Roman" w:hAnsi="Calibri" w:cs="Calibri"/>
                <w:b/>
                <w:bCs/>
                <w:sz w:val="24"/>
                <w:szCs w:val="24"/>
                <w:lang w:val="en-US" w:eastAsia="es-CO"/>
              </w:rPr>
              <w:t>Online:</w:t>
            </w:r>
            <w:r w:rsidRPr="00D67648">
              <w:rPr>
                <w:rFonts w:ascii="Calibri" w:eastAsia="Times New Roman" w:hAnsi="Calibri" w:cs="Calibri"/>
                <w:sz w:val="24"/>
                <w:szCs w:val="24"/>
                <w:lang w:val="en-US" w:eastAsia="es-CO"/>
              </w:rPr>
              <w:t xml:space="preserve"> News and Cultural Updates</w:t>
            </w:r>
            <w:r>
              <w:rPr>
                <w:rFonts w:ascii="Calibri" w:eastAsia="Times New Roman" w:hAnsi="Calibri" w:cs="Calibri"/>
                <w:sz w:val="24"/>
                <w:szCs w:val="24"/>
                <w:lang w:val="en-US" w:eastAsia="es-CO"/>
              </w:rPr>
              <w:t xml:space="preserve"> – Presentational Activities</w:t>
            </w:r>
          </w:p>
          <w:p w14:paraId="017ABDF8" w14:textId="144F0D81" w:rsidR="008349C4" w:rsidRPr="008349C4" w:rsidRDefault="008349C4" w:rsidP="008349C4">
            <w:pPr>
              <w:rPr>
                <w:rFonts w:ascii="Calibri" w:hAnsi="Calibri" w:cs="Calibri"/>
                <w:sz w:val="24"/>
                <w:szCs w:val="24"/>
                <w:lang w:val="en-US"/>
              </w:rPr>
            </w:pPr>
          </w:p>
        </w:tc>
      </w:tr>
    </w:tbl>
    <w:p w14:paraId="2CE7015C" w14:textId="77777777" w:rsidR="00385578" w:rsidRPr="008349C4" w:rsidRDefault="00385578" w:rsidP="008349C4">
      <w:pPr>
        <w:rPr>
          <w:rFonts w:ascii="Calibri" w:hAnsi="Calibri" w:cs="Calibri"/>
          <w:sz w:val="24"/>
          <w:szCs w:val="24"/>
          <w:lang w:val="en-US"/>
        </w:rPr>
      </w:pPr>
    </w:p>
    <w:p w14:paraId="7A655EE3" w14:textId="77777777" w:rsidR="00385578" w:rsidRPr="008349C4" w:rsidRDefault="00385578" w:rsidP="008349C4">
      <w:pPr>
        <w:rPr>
          <w:rFonts w:ascii="Calibri" w:hAnsi="Calibri" w:cs="Calibri"/>
          <w:sz w:val="24"/>
          <w:szCs w:val="24"/>
          <w:lang w:val="en-US"/>
        </w:rPr>
      </w:pPr>
    </w:p>
    <w:sectPr w:rsidR="00385578" w:rsidRPr="008349C4" w:rsidSect="00DD61C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A30A8"/>
    <w:multiLevelType w:val="hybridMultilevel"/>
    <w:tmpl w:val="C11ABB48"/>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C3BCC"/>
    <w:multiLevelType w:val="hybridMultilevel"/>
    <w:tmpl w:val="94F068D6"/>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011FA0"/>
    <w:multiLevelType w:val="hybridMultilevel"/>
    <w:tmpl w:val="FFCCE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422824"/>
    <w:multiLevelType w:val="hybridMultilevel"/>
    <w:tmpl w:val="63DA2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E871D3"/>
    <w:multiLevelType w:val="hybridMultilevel"/>
    <w:tmpl w:val="D80CBF32"/>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D2021F"/>
    <w:multiLevelType w:val="hybridMultilevel"/>
    <w:tmpl w:val="6B143CE4"/>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663317"/>
    <w:multiLevelType w:val="hybridMultilevel"/>
    <w:tmpl w:val="70AA8A06"/>
    <w:lvl w:ilvl="0" w:tplc="E5AE06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52CCD"/>
    <w:multiLevelType w:val="hybridMultilevel"/>
    <w:tmpl w:val="C56E8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F94423"/>
    <w:multiLevelType w:val="hybridMultilevel"/>
    <w:tmpl w:val="564AE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8A1778"/>
    <w:multiLevelType w:val="hybridMultilevel"/>
    <w:tmpl w:val="F1D07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415CB"/>
    <w:multiLevelType w:val="hybridMultilevel"/>
    <w:tmpl w:val="8B5A7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B64CA"/>
    <w:multiLevelType w:val="hybridMultilevel"/>
    <w:tmpl w:val="81145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DE72BF2"/>
    <w:multiLevelType w:val="hybridMultilevel"/>
    <w:tmpl w:val="3E4A2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174AF9"/>
    <w:multiLevelType w:val="hybridMultilevel"/>
    <w:tmpl w:val="E82EE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0244DF"/>
    <w:multiLevelType w:val="hybridMultilevel"/>
    <w:tmpl w:val="3956E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5167BD"/>
    <w:multiLevelType w:val="hybridMultilevel"/>
    <w:tmpl w:val="32A08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E56B8"/>
    <w:multiLevelType w:val="hybridMultilevel"/>
    <w:tmpl w:val="25848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042AAB"/>
    <w:multiLevelType w:val="hybridMultilevel"/>
    <w:tmpl w:val="3420F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386C48"/>
    <w:multiLevelType w:val="hybridMultilevel"/>
    <w:tmpl w:val="B33A4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973BDF"/>
    <w:multiLevelType w:val="hybridMultilevel"/>
    <w:tmpl w:val="997804E4"/>
    <w:lvl w:ilvl="0" w:tplc="E5AE0678">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9F3960"/>
    <w:multiLevelType w:val="hybridMultilevel"/>
    <w:tmpl w:val="88E0932A"/>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6F55F7A"/>
    <w:multiLevelType w:val="hybridMultilevel"/>
    <w:tmpl w:val="626E9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76826A3"/>
    <w:multiLevelType w:val="hybridMultilevel"/>
    <w:tmpl w:val="A69E85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B052DB"/>
    <w:multiLevelType w:val="hybridMultilevel"/>
    <w:tmpl w:val="BE58E0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D66C01"/>
    <w:multiLevelType w:val="hybridMultilevel"/>
    <w:tmpl w:val="79BC9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A27420"/>
    <w:multiLevelType w:val="hybridMultilevel"/>
    <w:tmpl w:val="7ABE2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1"/>
  </w:num>
  <w:num w:numId="4">
    <w:abstractNumId w:val="25"/>
  </w:num>
  <w:num w:numId="5">
    <w:abstractNumId w:val="3"/>
  </w:num>
  <w:num w:numId="6">
    <w:abstractNumId w:val="14"/>
  </w:num>
  <w:num w:numId="7">
    <w:abstractNumId w:val="24"/>
  </w:num>
  <w:num w:numId="8">
    <w:abstractNumId w:val="19"/>
  </w:num>
  <w:num w:numId="9">
    <w:abstractNumId w:val="4"/>
  </w:num>
  <w:num w:numId="10">
    <w:abstractNumId w:val="5"/>
  </w:num>
  <w:num w:numId="11">
    <w:abstractNumId w:val="1"/>
  </w:num>
  <w:num w:numId="12">
    <w:abstractNumId w:val="6"/>
  </w:num>
  <w:num w:numId="13">
    <w:abstractNumId w:val="0"/>
  </w:num>
  <w:num w:numId="14">
    <w:abstractNumId w:val="20"/>
  </w:num>
  <w:num w:numId="15">
    <w:abstractNumId w:val="23"/>
  </w:num>
  <w:num w:numId="16">
    <w:abstractNumId w:val="13"/>
  </w:num>
  <w:num w:numId="17">
    <w:abstractNumId w:val="8"/>
  </w:num>
  <w:num w:numId="18">
    <w:abstractNumId w:val="2"/>
  </w:num>
  <w:num w:numId="19">
    <w:abstractNumId w:val="12"/>
  </w:num>
  <w:num w:numId="20">
    <w:abstractNumId w:val="18"/>
  </w:num>
  <w:num w:numId="21">
    <w:abstractNumId w:val="16"/>
  </w:num>
  <w:num w:numId="22">
    <w:abstractNumId w:val="15"/>
  </w:num>
  <w:num w:numId="23">
    <w:abstractNumId w:val="17"/>
  </w:num>
  <w:num w:numId="24">
    <w:abstractNumId w:val="7"/>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01"/>
    <w:rsid w:val="0001366A"/>
    <w:rsid w:val="00016D29"/>
    <w:rsid w:val="00017D31"/>
    <w:rsid w:val="00021812"/>
    <w:rsid w:val="00023541"/>
    <w:rsid w:val="0002698D"/>
    <w:rsid w:val="0003112B"/>
    <w:rsid w:val="000322AE"/>
    <w:rsid w:val="00033ACA"/>
    <w:rsid w:val="00036BE7"/>
    <w:rsid w:val="000504F5"/>
    <w:rsid w:val="00063F44"/>
    <w:rsid w:val="00076C52"/>
    <w:rsid w:val="00082067"/>
    <w:rsid w:val="00091646"/>
    <w:rsid w:val="000930E7"/>
    <w:rsid w:val="00097D4C"/>
    <w:rsid w:val="000B0429"/>
    <w:rsid w:val="000B2FF3"/>
    <w:rsid w:val="000B7C16"/>
    <w:rsid w:val="000C36F9"/>
    <w:rsid w:val="000C4068"/>
    <w:rsid w:val="000C4B57"/>
    <w:rsid w:val="000D2BEC"/>
    <w:rsid w:val="000D5119"/>
    <w:rsid w:val="000E63D4"/>
    <w:rsid w:val="000F3FDE"/>
    <w:rsid w:val="000F55FA"/>
    <w:rsid w:val="000F7208"/>
    <w:rsid w:val="00114E0E"/>
    <w:rsid w:val="00117349"/>
    <w:rsid w:val="001218E3"/>
    <w:rsid w:val="00124D45"/>
    <w:rsid w:val="00126EBC"/>
    <w:rsid w:val="00130E72"/>
    <w:rsid w:val="00133777"/>
    <w:rsid w:val="001342D6"/>
    <w:rsid w:val="001403A2"/>
    <w:rsid w:val="001404D4"/>
    <w:rsid w:val="0014516D"/>
    <w:rsid w:val="001531FC"/>
    <w:rsid w:val="00182842"/>
    <w:rsid w:val="00191A48"/>
    <w:rsid w:val="001A46C6"/>
    <w:rsid w:val="001A4ED8"/>
    <w:rsid w:val="001A78A8"/>
    <w:rsid w:val="001B5862"/>
    <w:rsid w:val="001B587C"/>
    <w:rsid w:val="001B69C0"/>
    <w:rsid w:val="001B7FDD"/>
    <w:rsid w:val="001C445A"/>
    <w:rsid w:val="001C63A4"/>
    <w:rsid w:val="001D2085"/>
    <w:rsid w:val="001D2992"/>
    <w:rsid w:val="001E5CE5"/>
    <w:rsid w:val="001F58B2"/>
    <w:rsid w:val="00201176"/>
    <w:rsid w:val="00204A8C"/>
    <w:rsid w:val="0020530F"/>
    <w:rsid w:val="002114D7"/>
    <w:rsid w:val="00211FCA"/>
    <w:rsid w:val="002146D7"/>
    <w:rsid w:val="00215A91"/>
    <w:rsid w:val="00221357"/>
    <w:rsid w:val="00230758"/>
    <w:rsid w:val="0023507C"/>
    <w:rsid w:val="00237CDA"/>
    <w:rsid w:val="0024264C"/>
    <w:rsid w:val="00270F28"/>
    <w:rsid w:val="00273C26"/>
    <w:rsid w:val="002744ED"/>
    <w:rsid w:val="00281B98"/>
    <w:rsid w:val="002845B3"/>
    <w:rsid w:val="0028717F"/>
    <w:rsid w:val="00293877"/>
    <w:rsid w:val="00293B7A"/>
    <w:rsid w:val="00297EBD"/>
    <w:rsid w:val="002A1660"/>
    <w:rsid w:val="002D0625"/>
    <w:rsid w:val="002D28BD"/>
    <w:rsid w:val="002D79FE"/>
    <w:rsid w:val="002E55BB"/>
    <w:rsid w:val="002F19F2"/>
    <w:rsid w:val="002F4269"/>
    <w:rsid w:val="002F6221"/>
    <w:rsid w:val="00307A71"/>
    <w:rsid w:val="00310C1D"/>
    <w:rsid w:val="00313854"/>
    <w:rsid w:val="003152BC"/>
    <w:rsid w:val="00321190"/>
    <w:rsid w:val="00324B10"/>
    <w:rsid w:val="00326B8B"/>
    <w:rsid w:val="00333C90"/>
    <w:rsid w:val="00336503"/>
    <w:rsid w:val="003433D3"/>
    <w:rsid w:val="00343D71"/>
    <w:rsid w:val="0034523B"/>
    <w:rsid w:val="0034671A"/>
    <w:rsid w:val="0035248E"/>
    <w:rsid w:val="0036539D"/>
    <w:rsid w:val="0037392A"/>
    <w:rsid w:val="00385578"/>
    <w:rsid w:val="003907E7"/>
    <w:rsid w:val="00394CF9"/>
    <w:rsid w:val="00397337"/>
    <w:rsid w:val="003A1BAC"/>
    <w:rsid w:val="003A2A60"/>
    <w:rsid w:val="003B5A58"/>
    <w:rsid w:val="003C0927"/>
    <w:rsid w:val="003C31D6"/>
    <w:rsid w:val="003C734A"/>
    <w:rsid w:val="003C7E6D"/>
    <w:rsid w:val="003D1EDE"/>
    <w:rsid w:val="003D4165"/>
    <w:rsid w:val="003E7557"/>
    <w:rsid w:val="00402314"/>
    <w:rsid w:val="00405A5A"/>
    <w:rsid w:val="00423C64"/>
    <w:rsid w:val="0043225B"/>
    <w:rsid w:val="00433E1B"/>
    <w:rsid w:val="00434BCA"/>
    <w:rsid w:val="00435DD1"/>
    <w:rsid w:val="00457CD5"/>
    <w:rsid w:val="0046087D"/>
    <w:rsid w:val="00463100"/>
    <w:rsid w:val="004757AC"/>
    <w:rsid w:val="00481931"/>
    <w:rsid w:val="004A1DBD"/>
    <w:rsid w:val="004A2319"/>
    <w:rsid w:val="004A311F"/>
    <w:rsid w:val="004B4743"/>
    <w:rsid w:val="004E6B6B"/>
    <w:rsid w:val="004E7C17"/>
    <w:rsid w:val="00500EB3"/>
    <w:rsid w:val="00503A35"/>
    <w:rsid w:val="00513A53"/>
    <w:rsid w:val="00514A69"/>
    <w:rsid w:val="005175A4"/>
    <w:rsid w:val="00520680"/>
    <w:rsid w:val="00522AE3"/>
    <w:rsid w:val="005300DA"/>
    <w:rsid w:val="005352A3"/>
    <w:rsid w:val="00551E2B"/>
    <w:rsid w:val="00576E99"/>
    <w:rsid w:val="0057721B"/>
    <w:rsid w:val="005844E9"/>
    <w:rsid w:val="005A0231"/>
    <w:rsid w:val="005A4075"/>
    <w:rsid w:val="005B1E59"/>
    <w:rsid w:val="005B6E6C"/>
    <w:rsid w:val="005C127C"/>
    <w:rsid w:val="005D23AB"/>
    <w:rsid w:val="005E4894"/>
    <w:rsid w:val="005E5AAA"/>
    <w:rsid w:val="005F5E1E"/>
    <w:rsid w:val="00610412"/>
    <w:rsid w:val="0062685E"/>
    <w:rsid w:val="00631EB5"/>
    <w:rsid w:val="00640F92"/>
    <w:rsid w:val="00646969"/>
    <w:rsid w:val="00647286"/>
    <w:rsid w:val="00657726"/>
    <w:rsid w:val="0069134A"/>
    <w:rsid w:val="006A1D7B"/>
    <w:rsid w:val="006A4D57"/>
    <w:rsid w:val="006A6EDD"/>
    <w:rsid w:val="006B13C1"/>
    <w:rsid w:val="006D1173"/>
    <w:rsid w:val="006D27EE"/>
    <w:rsid w:val="006D2F73"/>
    <w:rsid w:val="006E3B68"/>
    <w:rsid w:val="006E58DC"/>
    <w:rsid w:val="00713FF1"/>
    <w:rsid w:val="00734009"/>
    <w:rsid w:val="00737BE2"/>
    <w:rsid w:val="0076046A"/>
    <w:rsid w:val="00766BEE"/>
    <w:rsid w:val="00777F8D"/>
    <w:rsid w:val="00781A08"/>
    <w:rsid w:val="00793227"/>
    <w:rsid w:val="007944B1"/>
    <w:rsid w:val="007A075F"/>
    <w:rsid w:val="007B300E"/>
    <w:rsid w:val="007B4E35"/>
    <w:rsid w:val="007B61C7"/>
    <w:rsid w:val="007B6DA9"/>
    <w:rsid w:val="007B78A3"/>
    <w:rsid w:val="007D2CC5"/>
    <w:rsid w:val="007E1F1C"/>
    <w:rsid w:val="007E623E"/>
    <w:rsid w:val="007F395B"/>
    <w:rsid w:val="008349C4"/>
    <w:rsid w:val="008426AD"/>
    <w:rsid w:val="00846A60"/>
    <w:rsid w:val="008623EF"/>
    <w:rsid w:val="00864D40"/>
    <w:rsid w:val="00865F9D"/>
    <w:rsid w:val="00867749"/>
    <w:rsid w:val="00872F3D"/>
    <w:rsid w:val="008746D5"/>
    <w:rsid w:val="00875257"/>
    <w:rsid w:val="008A2385"/>
    <w:rsid w:val="008A3740"/>
    <w:rsid w:val="008A5C0B"/>
    <w:rsid w:val="008A7ED0"/>
    <w:rsid w:val="008B08B4"/>
    <w:rsid w:val="008B24F5"/>
    <w:rsid w:val="008C7C42"/>
    <w:rsid w:val="008D3330"/>
    <w:rsid w:val="008D5A16"/>
    <w:rsid w:val="008D7889"/>
    <w:rsid w:val="008F246E"/>
    <w:rsid w:val="00916B6A"/>
    <w:rsid w:val="00921BBA"/>
    <w:rsid w:val="00924BEA"/>
    <w:rsid w:val="0093210A"/>
    <w:rsid w:val="00933CD7"/>
    <w:rsid w:val="00936315"/>
    <w:rsid w:val="009418E4"/>
    <w:rsid w:val="00943840"/>
    <w:rsid w:val="00955BD3"/>
    <w:rsid w:val="0096051D"/>
    <w:rsid w:val="00961D9F"/>
    <w:rsid w:val="009625E1"/>
    <w:rsid w:val="00971AB9"/>
    <w:rsid w:val="00971DE7"/>
    <w:rsid w:val="009867A0"/>
    <w:rsid w:val="009945C7"/>
    <w:rsid w:val="009B2362"/>
    <w:rsid w:val="009B3CE1"/>
    <w:rsid w:val="009E0F4B"/>
    <w:rsid w:val="009E21AA"/>
    <w:rsid w:val="00A01DFD"/>
    <w:rsid w:val="00A02C31"/>
    <w:rsid w:val="00A10831"/>
    <w:rsid w:val="00A14D25"/>
    <w:rsid w:val="00A30F3C"/>
    <w:rsid w:val="00A3286C"/>
    <w:rsid w:val="00A36248"/>
    <w:rsid w:val="00A41907"/>
    <w:rsid w:val="00A442C3"/>
    <w:rsid w:val="00A44C61"/>
    <w:rsid w:val="00A5515B"/>
    <w:rsid w:val="00A60DDB"/>
    <w:rsid w:val="00A65850"/>
    <w:rsid w:val="00A74218"/>
    <w:rsid w:val="00A779F1"/>
    <w:rsid w:val="00A869DA"/>
    <w:rsid w:val="00A9203B"/>
    <w:rsid w:val="00AA36E6"/>
    <w:rsid w:val="00AC1C10"/>
    <w:rsid w:val="00AC450A"/>
    <w:rsid w:val="00AC73A4"/>
    <w:rsid w:val="00AD37DD"/>
    <w:rsid w:val="00AD4B60"/>
    <w:rsid w:val="00AD577A"/>
    <w:rsid w:val="00AD6194"/>
    <w:rsid w:val="00AE0A7E"/>
    <w:rsid w:val="00AE5A90"/>
    <w:rsid w:val="00AF248A"/>
    <w:rsid w:val="00AF791C"/>
    <w:rsid w:val="00B10CE0"/>
    <w:rsid w:val="00B22DE4"/>
    <w:rsid w:val="00B35B98"/>
    <w:rsid w:val="00B420F7"/>
    <w:rsid w:val="00B47837"/>
    <w:rsid w:val="00B506A0"/>
    <w:rsid w:val="00B51C7E"/>
    <w:rsid w:val="00B75329"/>
    <w:rsid w:val="00B854F3"/>
    <w:rsid w:val="00B94E3A"/>
    <w:rsid w:val="00B969EF"/>
    <w:rsid w:val="00BA395F"/>
    <w:rsid w:val="00BA71F3"/>
    <w:rsid w:val="00BB48CE"/>
    <w:rsid w:val="00BE7B13"/>
    <w:rsid w:val="00C07F84"/>
    <w:rsid w:val="00C15643"/>
    <w:rsid w:val="00C2007F"/>
    <w:rsid w:val="00C20E41"/>
    <w:rsid w:val="00C21D14"/>
    <w:rsid w:val="00C22E75"/>
    <w:rsid w:val="00C31AF5"/>
    <w:rsid w:val="00C45942"/>
    <w:rsid w:val="00C45D3B"/>
    <w:rsid w:val="00C51874"/>
    <w:rsid w:val="00C6475F"/>
    <w:rsid w:val="00C70D03"/>
    <w:rsid w:val="00C96C03"/>
    <w:rsid w:val="00C9707D"/>
    <w:rsid w:val="00CB35F8"/>
    <w:rsid w:val="00CC6D1A"/>
    <w:rsid w:val="00CC7F12"/>
    <w:rsid w:val="00CE00A5"/>
    <w:rsid w:val="00CE1A6C"/>
    <w:rsid w:val="00CE2D79"/>
    <w:rsid w:val="00CE4640"/>
    <w:rsid w:val="00CE48A6"/>
    <w:rsid w:val="00CF1C52"/>
    <w:rsid w:val="00CF317C"/>
    <w:rsid w:val="00D1210F"/>
    <w:rsid w:val="00D13EEC"/>
    <w:rsid w:val="00D16C1B"/>
    <w:rsid w:val="00D4451C"/>
    <w:rsid w:val="00D5379A"/>
    <w:rsid w:val="00D542F8"/>
    <w:rsid w:val="00D60A61"/>
    <w:rsid w:val="00D67648"/>
    <w:rsid w:val="00D73ECE"/>
    <w:rsid w:val="00D7555E"/>
    <w:rsid w:val="00D763E2"/>
    <w:rsid w:val="00D85729"/>
    <w:rsid w:val="00D901BA"/>
    <w:rsid w:val="00D934AA"/>
    <w:rsid w:val="00DA5DC9"/>
    <w:rsid w:val="00DB1584"/>
    <w:rsid w:val="00DB1E15"/>
    <w:rsid w:val="00DB5293"/>
    <w:rsid w:val="00DD61CE"/>
    <w:rsid w:val="00DE02B2"/>
    <w:rsid w:val="00DE2DBF"/>
    <w:rsid w:val="00DE4270"/>
    <w:rsid w:val="00DE4A80"/>
    <w:rsid w:val="00DF0E20"/>
    <w:rsid w:val="00DF1370"/>
    <w:rsid w:val="00DF7B85"/>
    <w:rsid w:val="00E01360"/>
    <w:rsid w:val="00E053D8"/>
    <w:rsid w:val="00E11D29"/>
    <w:rsid w:val="00E135D9"/>
    <w:rsid w:val="00E235C0"/>
    <w:rsid w:val="00E26634"/>
    <w:rsid w:val="00E34C33"/>
    <w:rsid w:val="00E377EC"/>
    <w:rsid w:val="00E47B5D"/>
    <w:rsid w:val="00E540FF"/>
    <w:rsid w:val="00E56D3B"/>
    <w:rsid w:val="00E601BA"/>
    <w:rsid w:val="00E652B1"/>
    <w:rsid w:val="00E65E36"/>
    <w:rsid w:val="00E73551"/>
    <w:rsid w:val="00E75F01"/>
    <w:rsid w:val="00E80413"/>
    <w:rsid w:val="00E817BB"/>
    <w:rsid w:val="00E834DC"/>
    <w:rsid w:val="00E83BB7"/>
    <w:rsid w:val="00E93B6A"/>
    <w:rsid w:val="00EA084E"/>
    <w:rsid w:val="00EB08FD"/>
    <w:rsid w:val="00EB4262"/>
    <w:rsid w:val="00EB6F72"/>
    <w:rsid w:val="00EB703E"/>
    <w:rsid w:val="00EC2FA0"/>
    <w:rsid w:val="00EC7B85"/>
    <w:rsid w:val="00ED76A7"/>
    <w:rsid w:val="00EE6746"/>
    <w:rsid w:val="00EF544D"/>
    <w:rsid w:val="00EF7249"/>
    <w:rsid w:val="00F14F6F"/>
    <w:rsid w:val="00F167EB"/>
    <w:rsid w:val="00F16E37"/>
    <w:rsid w:val="00F20478"/>
    <w:rsid w:val="00F2652A"/>
    <w:rsid w:val="00F63788"/>
    <w:rsid w:val="00F755A2"/>
    <w:rsid w:val="00F86DEA"/>
    <w:rsid w:val="00F96A16"/>
    <w:rsid w:val="00F97B73"/>
    <w:rsid w:val="00FA0193"/>
    <w:rsid w:val="00FA2024"/>
    <w:rsid w:val="00FA25DA"/>
    <w:rsid w:val="00FA4AFA"/>
    <w:rsid w:val="00FB65F7"/>
    <w:rsid w:val="00FC368C"/>
    <w:rsid w:val="00FC4407"/>
    <w:rsid w:val="00FC634E"/>
    <w:rsid w:val="00FD2ED1"/>
    <w:rsid w:val="00FE6940"/>
    <w:rsid w:val="00FF27D8"/>
    <w:rsid w:val="00FF4A14"/>
    <w:rsid w:val="00FF5ED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C0D2"/>
  <w15:chartTrackingRefBased/>
  <w15:docId w15:val="{9A33EA0E-2E4B-4766-88E4-BFDFB5C5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27D8"/>
    <w:pPr>
      <w:ind w:left="720"/>
      <w:contextualSpacing/>
    </w:pPr>
  </w:style>
  <w:style w:type="paragraph" w:styleId="Sinespaciado">
    <w:name w:val="No Spacing"/>
    <w:uiPriority w:val="1"/>
    <w:qFormat/>
    <w:rsid w:val="00522AE3"/>
    <w:pPr>
      <w:spacing w:after="0" w:line="240" w:lineRule="auto"/>
    </w:pPr>
    <w:rPr>
      <w:lang w:val="en-US"/>
    </w:rPr>
  </w:style>
  <w:style w:type="paragraph" w:styleId="NormalWeb">
    <w:name w:val="Normal (Web)"/>
    <w:basedOn w:val="Normal"/>
    <w:uiPriority w:val="99"/>
    <w:semiHidden/>
    <w:unhideWhenUsed/>
    <w:rsid w:val="001403A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3807">
      <w:bodyDiv w:val="1"/>
      <w:marLeft w:val="0"/>
      <w:marRight w:val="0"/>
      <w:marTop w:val="0"/>
      <w:marBottom w:val="0"/>
      <w:divBdr>
        <w:top w:val="none" w:sz="0" w:space="0" w:color="auto"/>
        <w:left w:val="none" w:sz="0" w:space="0" w:color="auto"/>
        <w:bottom w:val="none" w:sz="0" w:space="0" w:color="auto"/>
        <w:right w:val="none" w:sz="0" w:space="0" w:color="auto"/>
      </w:divBdr>
    </w:div>
    <w:div w:id="75518764">
      <w:bodyDiv w:val="1"/>
      <w:marLeft w:val="0"/>
      <w:marRight w:val="0"/>
      <w:marTop w:val="0"/>
      <w:marBottom w:val="0"/>
      <w:divBdr>
        <w:top w:val="none" w:sz="0" w:space="0" w:color="auto"/>
        <w:left w:val="none" w:sz="0" w:space="0" w:color="auto"/>
        <w:bottom w:val="none" w:sz="0" w:space="0" w:color="auto"/>
        <w:right w:val="none" w:sz="0" w:space="0" w:color="auto"/>
      </w:divBdr>
    </w:div>
    <w:div w:id="279729952">
      <w:bodyDiv w:val="1"/>
      <w:marLeft w:val="0"/>
      <w:marRight w:val="0"/>
      <w:marTop w:val="0"/>
      <w:marBottom w:val="0"/>
      <w:divBdr>
        <w:top w:val="none" w:sz="0" w:space="0" w:color="auto"/>
        <w:left w:val="none" w:sz="0" w:space="0" w:color="auto"/>
        <w:bottom w:val="none" w:sz="0" w:space="0" w:color="auto"/>
        <w:right w:val="none" w:sz="0" w:space="0" w:color="auto"/>
      </w:divBdr>
    </w:div>
    <w:div w:id="468979399">
      <w:bodyDiv w:val="1"/>
      <w:marLeft w:val="0"/>
      <w:marRight w:val="0"/>
      <w:marTop w:val="0"/>
      <w:marBottom w:val="0"/>
      <w:divBdr>
        <w:top w:val="none" w:sz="0" w:space="0" w:color="auto"/>
        <w:left w:val="none" w:sz="0" w:space="0" w:color="auto"/>
        <w:bottom w:val="none" w:sz="0" w:space="0" w:color="auto"/>
        <w:right w:val="none" w:sz="0" w:space="0" w:color="auto"/>
      </w:divBdr>
    </w:div>
    <w:div w:id="619915208">
      <w:bodyDiv w:val="1"/>
      <w:marLeft w:val="0"/>
      <w:marRight w:val="0"/>
      <w:marTop w:val="0"/>
      <w:marBottom w:val="0"/>
      <w:divBdr>
        <w:top w:val="none" w:sz="0" w:space="0" w:color="auto"/>
        <w:left w:val="none" w:sz="0" w:space="0" w:color="auto"/>
        <w:bottom w:val="none" w:sz="0" w:space="0" w:color="auto"/>
        <w:right w:val="none" w:sz="0" w:space="0" w:color="auto"/>
      </w:divBdr>
    </w:div>
    <w:div w:id="740517061">
      <w:bodyDiv w:val="1"/>
      <w:marLeft w:val="0"/>
      <w:marRight w:val="0"/>
      <w:marTop w:val="0"/>
      <w:marBottom w:val="0"/>
      <w:divBdr>
        <w:top w:val="none" w:sz="0" w:space="0" w:color="auto"/>
        <w:left w:val="none" w:sz="0" w:space="0" w:color="auto"/>
        <w:bottom w:val="none" w:sz="0" w:space="0" w:color="auto"/>
        <w:right w:val="none" w:sz="0" w:space="0" w:color="auto"/>
      </w:divBdr>
    </w:div>
    <w:div w:id="776289567">
      <w:bodyDiv w:val="1"/>
      <w:marLeft w:val="0"/>
      <w:marRight w:val="0"/>
      <w:marTop w:val="0"/>
      <w:marBottom w:val="0"/>
      <w:divBdr>
        <w:top w:val="none" w:sz="0" w:space="0" w:color="auto"/>
        <w:left w:val="none" w:sz="0" w:space="0" w:color="auto"/>
        <w:bottom w:val="none" w:sz="0" w:space="0" w:color="auto"/>
        <w:right w:val="none" w:sz="0" w:space="0" w:color="auto"/>
      </w:divBdr>
    </w:div>
    <w:div w:id="808397909">
      <w:bodyDiv w:val="1"/>
      <w:marLeft w:val="0"/>
      <w:marRight w:val="0"/>
      <w:marTop w:val="0"/>
      <w:marBottom w:val="0"/>
      <w:divBdr>
        <w:top w:val="none" w:sz="0" w:space="0" w:color="auto"/>
        <w:left w:val="none" w:sz="0" w:space="0" w:color="auto"/>
        <w:bottom w:val="none" w:sz="0" w:space="0" w:color="auto"/>
        <w:right w:val="none" w:sz="0" w:space="0" w:color="auto"/>
      </w:divBdr>
    </w:div>
    <w:div w:id="861284953">
      <w:bodyDiv w:val="1"/>
      <w:marLeft w:val="0"/>
      <w:marRight w:val="0"/>
      <w:marTop w:val="0"/>
      <w:marBottom w:val="0"/>
      <w:divBdr>
        <w:top w:val="none" w:sz="0" w:space="0" w:color="auto"/>
        <w:left w:val="none" w:sz="0" w:space="0" w:color="auto"/>
        <w:bottom w:val="none" w:sz="0" w:space="0" w:color="auto"/>
        <w:right w:val="none" w:sz="0" w:space="0" w:color="auto"/>
      </w:divBdr>
    </w:div>
    <w:div w:id="1043824431">
      <w:bodyDiv w:val="1"/>
      <w:marLeft w:val="0"/>
      <w:marRight w:val="0"/>
      <w:marTop w:val="0"/>
      <w:marBottom w:val="0"/>
      <w:divBdr>
        <w:top w:val="none" w:sz="0" w:space="0" w:color="auto"/>
        <w:left w:val="none" w:sz="0" w:space="0" w:color="auto"/>
        <w:bottom w:val="none" w:sz="0" w:space="0" w:color="auto"/>
        <w:right w:val="none" w:sz="0" w:space="0" w:color="auto"/>
      </w:divBdr>
    </w:div>
    <w:div w:id="1197546925">
      <w:bodyDiv w:val="1"/>
      <w:marLeft w:val="0"/>
      <w:marRight w:val="0"/>
      <w:marTop w:val="0"/>
      <w:marBottom w:val="0"/>
      <w:divBdr>
        <w:top w:val="none" w:sz="0" w:space="0" w:color="auto"/>
        <w:left w:val="none" w:sz="0" w:space="0" w:color="auto"/>
        <w:bottom w:val="none" w:sz="0" w:space="0" w:color="auto"/>
        <w:right w:val="none" w:sz="0" w:space="0" w:color="auto"/>
      </w:divBdr>
    </w:div>
    <w:div w:id="1298295636">
      <w:bodyDiv w:val="1"/>
      <w:marLeft w:val="0"/>
      <w:marRight w:val="0"/>
      <w:marTop w:val="0"/>
      <w:marBottom w:val="0"/>
      <w:divBdr>
        <w:top w:val="none" w:sz="0" w:space="0" w:color="auto"/>
        <w:left w:val="none" w:sz="0" w:space="0" w:color="auto"/>
        <w:bottom w:val="none" w:sz="0" w:space="0" w:color="auto"/>
        <w:right w:val="none" w:sz="0" w:space="0" w:color="auto"/>
      </w:divBdr>
    </w:div>
    <w:div w:id="1674189101">
      <w:bodyDiv w:val="1"/>
      <w:marLeft w:val="0"/>
      <w:marRight w:val="0"/>
      <w:marTop w:val="0"/>
      <w:marBottom w:val="0"/>
      <w:divBdr>
        <w:top w:val="none" w:sz="0" w:space="0" w:color="auto"/>
        <w:left w:val="none" w:sz="0" w:space="0" w:color="auto"/>
        <w:bottom w:val="none" w:sz="0" w:space="0" w:color="auto"/>
        <w:right w:val="none" w:sz="0" w:space="0" w:color="auto"/>
      </w:divBdr>
    </w:div>
    <w:div w:id="1712605381">
      <w:bodyDiv w:val="1"/>
      <w:marLeft w:val="0"/>
      <w:marRight w:val="0"/>
      <w:marTop w:val="0"/>
      <w:marBottom w:val="0"/>
      <w:divBdr>
        <w:top w:val="none" w:sz="0" w:space="0" w:color="auto"/>
        <w:left w:val="none" w:sz="0" w:space="0" w:color="auto"/>
        <w:bottom w:val="none" w:sz="0" w:space="0" w:color="auto"/>
        <w:right w:val="none" w:sz="0" w:space="0" w:color="auto"/>
      </w:divBdr>
    </w:div>
    <w:div w:id="1733191593">
      <w:bodyDiv w:val="1"/>
      <w:marLeft w:val="0"/>
      <w:marRight w:val="0"/>
      <w:marTop w:val="0"/>
      <w:marBottom w:val="0"/>
      <w:divBdr>
        <w:top w:val="none" w:sz="0" w:space="0" w:color="auto"/>
        <w:left w:val="none" w:sz="0" w:space="0" w:color="auto"/>
        <w:bottom w:val="none" w:sz="0" w:space="0" w:color="auto"/>
        <w:right w:val="none" w:sz="0" w:space="0" w:color="auto"/>
      </w:divBdr>
    </w:div>
    <w:div w:id="1770812038">
      <w:bodyDiv w:val="1"/>
      <w:marLeft w:val="0"/>
      <w:marRight w:val="0"/>
      <w:marTop w:val="0"/>
      <w:marBottom w:val="0"/>
      <w:divBdr>
        <w:top w:val="none" w:sz="0" w:space="0" w:color="auto"/>
        <w:left w:val="none" w:sz="0" w:space="0" w:color="auto"/>
        <w:bottom w:val="none" w:sz="0" w:space="0" w:color="auto"/>
        <w:right w:val="none" w:sz="0" w:space="0" w:color="auto"/>
      </w:divBdr>
    </w:div>
    <w:div w:id="1929074840">
      <w:bodyDiv w:val="1"/>
      <w:marLeft w:val="0"/>
      <w:marRight w:val="0"/>
      <w:marTop w:val="0"/>
      <w:marBottom w:val="0"/>
      <w:divBdr>
        <w:top w:val="none" w:sz="0" w:space="0" w:color="auto"/>
        <w:left w:val="none" w:sz="0" w:space="0" w:color="auto"/>
        <w:bottom w:val="none" w:sz="0" w:space="0" w:color="auto"/>
        <w:right w:val="none" w:sz="0" w:space="0" w:color="auto"/>
      </w:divBdr>
    </w:div>
    <w:div w:id="210903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5ECCE362C9C64AB12CDC00D5EB874B" ma:contentTypeVersion="12" ma:contentTypeDescription="Crear nuevo documento." ma:contentTypeScope="" ma:versionID="3880d31f09cc081cd4c2b8228de2899b">
  <xsd:schema xmlns:xsd="http://www.w3.org/2001/XMLSchema" xmlns:xs="http://www.w3.org/2001/XMLSchema" xmlns:p="http://schemas.microsoft.com/office/2006/metadata/properties" xmlns:ns2="d328622c-a7af-47d0-83c6-944549e28435" xmlns:ns3="10529836-3ec7-4aa0-9b04-43f6a49536f8" targetNamespace="http://schemas.microsoft.com/office/2006/metadata/properties" ma:root="true" ma:fieldsID="75447615ff91bbca99f56c21ad9b38d0" ns2:_="" ns3:_="">
    <xsd:import namespace="d328622c-a7af-47d0-83c6-944549e28435"/>
    <xsd:import namespace="10529836-3ec7-4aa0-9b04-43f6a49536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8622c-a7af-47d0-83c6-944549e28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f885291-59c0-453d-9628-fa106b3c9b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29836-3ec7-4aa0-9b04-43f6a49536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0efef1-bce5-4e74-8d30-9c117e62f017}" ma:internalName="TaxCatchAll" ma:showField="CatchAllData" ma:web="10529836-3ec7-4aa0-9b04-43f6a4953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28622c-a7af-47d0-83c6-944549e28435">
      <Terms xmlns="http://schemas.microsoft.com/office/infopath/2007/PartnerControls"/>
    </lcf76f155ced4ddcb4097134ff3c332f>
    <TaxCatchAll xmlns="10529836-3ec7-4aa0-9b04-43f6a49536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A2EC1-018A-4372-B9AA-E88479278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8622c-a7af-47d0-83c6-944549e28435"/>
    <ds:schemaRef ds:uri="10529836-3ec7-4aa0-9b04-43f6a495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3BD76-16EE-4BF3-BB43-1CD26B450AF6}">
  <ds:schemaRefs>
    <ds:schemaRef ds:uri="http://schemas.microsoft.com/office/2006/metadata/properties"/>
    <ds:schemaRef ds:uri="http://schemas.microsoft.com/office/infopath/2007/PartnerControls"/>
    <ds:schemaRef ds:uri="d328622c-a7af-47d0-83c6-944549e28435"/>
    <ds:schemaRef ds:uri="10529836-3ec7-4aa0-9b04-43f6a49536f8"/>
  </ds:schemaRefs>
</ds:datastoreItem>
</file>

<file path=customXml/itemProps3.xml><?xml version="1.0" encoding="utf-8"?>
<ds:datastoreItem xmlns:ds="http://schemas.openxmlformats.org/officeDocument/2006/customXml" ds:itemID="{7B9267E3-BA0C-4E5F-93CC-4389363F4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2056</Words>
  <Characters>11310</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García</dc:creator>
  <cp:keywords/>
  <dc:description/>
  <cp:lastModifiedBy>Diego García</cp:lastModifiedBy>
  <cp:revision>20</cp:revision>
  <dcterms:created xsi:type="dcterms:W3CDTF">2026-03-15T23:18:00Z</dcterms:created>
  <dcterms:modified xsi:type="dcterms:W3CDTF">2026-03-15T23:56:00Z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0x0101004F5ECCE362C9C64AB12CDC00D5EB874B</vt:lpwstr>
  </property>
  <property fmtid="{D5CDD505-2E9C-101B-9397-08002B2CF9AE}" pid="3" name="_dlc_DocIdItemGuid">
    <vt:lpwstr>9a8f72af-5d36-46d1-9825-fc178ecb5794</vt:lpwstr>
  </property>
</Properties>
</file>